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0" w:lineRule="atLeast"/>
        <w:jc w:val="center"/>
        <w:outlineLvl w:val="0"/>
        <w:rPr>
          <w:b/>
          <w:color w:val="auto"/>
          <w:spacing w:val="16"/>
          <w:sz w:val="72"/>
        </w:rPr>
      </w:pPr>
      <w:bookmarkStart w:id="9" w:name="_GoBack"/>
      <w:bookmarkEnd w:id="9"/>
      <w:r>
        <w:rPr>
          <w:rFonts w:hint="eastAsia" w:ascii="Times New Roman" w:hAnsi="Times New Roman"/>
          <w:b/>
          <w:color w:val="auto"/>
          <w:sz w:val="72"/>
        </w:rPr>
        <w:t>比选文件</w:t>
      </w:r>
    </w:p>
    <w:p>
      <w:pPr>
        <w:pStyle w:val="9"/>
        <w:spacing w:line="0" w:lineRule="atLeast"/>
        <w:jc w:val="center"/>
        <w:outlineLvl w:val="0"/>
        <w:rPr>
          <w:rFonts w:hAnsi="宋体"/>
          <w:color w:val="auto"/>
        </w:rPr>
      </w:pPr>
    </w:p>
    <w:p>
      <w:pPr>
        <w:pStyle w:val="9"/>
        <w:spacing w:line="0" w:lineRule="atLeast"/>
        <w:jc w:val="center"/>
        <w:rPr>
          <w:rFonts w:ascii="KaiTi_GB2312" w:eastAsia="KaiTi_GB2312"/>
          <w:color w:val="auto"/>
          <w:sz w:val="36"/>
        </w:rPr>
      </w:pPr>
    </w:p>
    <w:p>
      <w:pPr>
        <w:pStyle w:val="9"/>
        <w:spacing w:line="0" w:lineRule="atLeast"/>
        <w:jc w:val="left"/>
        <w:rPr>
          <w:color w:val="auto"/>
          <w:sz w:val="28"/>
        </w:rPr>
      </w:pPr>
    </w:p>
    <w:p>
      <w:pPr>
        <w:pStyle w:val="9"/>
        <w:spacing w:line="0" w:lineRule="atLeast"/>
        <w:jc w:val="left"/>
        <w:rPr>
          <w:color w:val="auto"/>
          <w:sz w:val="28"/>
        </w:rPr>
      </w:pPr>
    </w:p>
    <w:p>
      <w:pPr>
        <w:pStyle w:val="9"/>
        <w:spacing w:line="0" w:lineRule="atLeast"/>
        <w:jc w:val="left"/>
        <w:rPr>
          <w:color w:val="auto"/>
          <w:sz w:val="28"/>
        </w:rPr>
      </w:pPr>
    </w:p>
    <w:p>
      <w:pPr>
        <w:pStyle w:val="6"/>
        <w:jc w:val="center"/>
        <w:rPr>
          <w:rFonts w:ascii="宋体" w:hAnsi="宋体"/>
          <w:b/>
          <w:bCs/>
          <w:color w:val="auto"/>
          <w:kern w:val="0"/>
          <w:sz w:val="30"/>
          <w:szCs w:val="30"/>
          <w:u w:val="single"/>
        </w:rPr>
      </w:pPr>
      <w:r>
        <w:rPr>
          <w:rFonts w:hint="eastAsia" w:ascii="宋体" w:hAnsi="宋体"/>
          <w:b/>
          <w:bCs/>
          <w:color w:val="auto"/>
          <w:spacing w:val="-8"/>
          <w:sz w:val="30"/>
          <w:szCs w:val="30"/>
        </w:rPr>
        <w:t>项目名称：</w:t>
      </w:r>
      <w:r>
        <w:rPr>
          <w:rFonts w:hint="eastAsia" w:ascii="宋体" w:hAnsi="宋体"/>
          <w:b/>
          <w:bCs/>
          <w:color w:val="auto"/>
          <w:kern w:val="0"/>
          <w:sz w:val="30"/>
          <w:szCs w:val="30"/>
          <w:u w:val="single"/>
        </w:rPr>
        <w:t>福建广电网络集团</w:t>
      </w:r>
      <w:r>
        <w:rPr>
          <w:rFonts w:hint="eastAsia" w:ascii="宋体" w:hAnsi="宋体"/>
          <w:b/>
          <w:bCs/>
          <w:color w:val="auto"/>
          <w:kern w:val="0"/>
          <w:sz w:val="30"/>
          <w:szCs w:val="30"/>
          <w:u w:val="single"/>
          <w:lang w:eastAsia="zh-CN"/>
        </w:rPr>
        <w:t>德化</w:t>
      </w:r>
      <w:r>
        <w:rPr>
          <w:rFonts w:hint="eastAsia" w:ascii="宋体" w:hAnsi="宋体"/>
          <w:b/>
          <w:bCs/>
          <w:color w:val="auto"/>
          <w:kern w:val="0"/>
          <w:sz w:val="30"/>
          <w:szCs w:val="30"/>
          <w:u w:val="single"/>
        </w:rPr>
        <w:t xml:space="preserve">分公司 </w:t>
      </w:r>
    </w:p>
    <w:p>
      <w:pPr>
        <w:pStyle w:val="6"/>
        <w:ind w:firstLine="2711" w:firstLineChars="900"/>
        <w:rPr>
          <w:rFonts w:ascii="宋体" w:hAnsi="宋体"/>
          <w:b/>
          <w:bCs/>
          <w:color w:val="auto"/>
          <w:kern w:val="0"/>
          <w:sz w:val="30"/>
          <w:szCs w:val="30"/>
        </w:rPr>
      </w:pPr>
      <w:r>
        <w:rPr>
          <w:rFonts w:hint="eastAsia" w:ascii="宋体" w:hAnsi="宋体"/>
          <w:b/>
          <w:bCs/>
          <w:color w:val="auto"/>
          <w:kern w:val="0"/>
          <w:sz w:val="30"/>
          <w:szCs w:val="30"/>
          <w:u w:val="single"/>
        </w:rPr>
        <w:t>202</w:t>
      </w:r>
      <w:r>
        <w:rPr>
          <w:rFonts w:hint="eastAsia" w:ascii="宋体" w:hAnsi="宋体"/>
          <w:b/>
          <w:bCs/>
          <w:color w:val="auto"/>
          <w:kern w:val="0"/>
          <w:sz w:val="30"/>
          <w:szCs w:val="30"/>
          <w:u w:val="single"/>
          <w:lang w:val="en-US" w:eastAsia="zh-CN"/>
        </w:rPr>
        <w:t>3</w:t>
      </w:r>
      <w:r>
        <w:rPr>
          <w:rFonts w:hint="eastAsia" w:ascii="宋体" w:hAnsi="宋体"/>
          <w:b/>
          <w:bCs/>
          <w:color w:val="auto"/>
          <w:kern w:val="0"/>
          <w:sz w:val="30"/>
          <w:szCs w:val="30"/>
          <w:u w:val="single"/>
        </w:rPr>
        <w:t>年员工健康体检</w:t>
      </w:r>
      <w:r>
        <w:rPr>
          <w:rFonts w:hint="eastAsia" w:ascii="宋体" w:hAnsi="宋体"/>
          <w:b/>
          <w:bCs/>
          <w:color w:val="auto"/>
          <w:kern w:val="0"/>
          <w:sz w:val="30"/>
          <w:szCs w:val="30"/>
        </w:rPr>
        <w:t>项目</w:t>
      </w:r>
    </w:p>
    <w:p>
      <w:pPr>
        <w:jc w:val="left"/>
        <w:rPr>
          <w:rFonts w:ascii="宋体" w:hAnsi="宋体"/>
          <w:color w:val="auto"/>
          <w:kern w:val="0"/>
          <w:sz w:val="30"/>
          <w:szCs w:val="30"/>
        </w:rPr>
      </w:pPr>
    </w:p>
    <w:p>
      <w:pPr>
        <w:pStyle w:val="9"/>
        <w:spacing w:line="0" w:lineRule="atLeast"/>
        <w:jc w:val="center"/>
        <w:rPr>
          <w:b/>
          <w:color w:val="auto"/>
          <w:sz w:val="28"/>
        </w:rPr>
      </w:pPr>
    </w:p>
    <w:p>
      <w:pPr>
        <w:pStyle w:val="9"/>
        <w:spacing w:line="0" w:lineRule="atLeast"/>
        <w:jc w:val="center"/>
        <w:rPr>
          <w:b/>
          <w:color w:val="auto"/>
          <w:sz w:val="28"/>
        </w:rPr>
      </w:pPr>
    </w:p>
    <w:p>
      <w:pPr>
        <w:pStyle w:val="9"/>
        <w:spacing w:line="0" w:lineRule="atLeast"/>
        <w:jc w:val="center"/>
        <w:rPr>
          <w:b/>
          <w:color w:val="auto"/>
          <w:sz w:val="28"/>
        </w:rPr>
      </w:pPr>
    </w:p>
    <w:p>
      <w:pPr>
        <w:pStyle w:val="9"/>
        <w:spacing w:line="0" w:lineRule="atLeast"/>
        <w:rPr>
          <w:b/>
          <w:color w:val="auto"/>
          <w:sz w:val="28"/>
        </w:rPr>
      </w:pPr>
    </w:p>
    <w:p>
      <w:pPr>
        <w:pStyle w:val="9"/>
        <w:spacing w:line="0" w:lineRule="atLeast"/>
        <w:rPr>
          <w:b/>
          <w:color w:val="auto"/>
          <w:sz w:val="28"/>
        </w:rPr>
      </w:pPr>
    </w:p>
    <w:p>
      <w:pPr>
        <w:pStyle w:val="9"/>
        <w:spacing w:line="0" w:lineRule="atLeast"/>
        <w:rPr>
          <w:b/>
          <w:color w:val="auto"/>
          <w:sz w:val="28"/>
        </w:rPr>
      </w:pPr>
    </w:p>
    <w:p>
      <w:pPr>
        <w:pStyle w:val="9"/>
        <w:spacing w:line="0" w:lineRule="atLeast"/>
        <w:rPr>
          <w:b/>
          <w:color w:val="auto"/>
          <w:sz w:val="28"/>
        </w:rPr>
      </w:pPr>
    </w:p>
    <w:p>
      <w:pPr>
        <w:pStyle w:val="9"/>
        <w:spacing w:line="0" w:lineRule="atLeast"/>
        <w:rPr>
          <w:b/>
          <w:color w:val="auto"/>
          <w:sz w:val="28"/>
        </w:rPr>
      </w:pPr>
    </w:p>
    <w:p>
      <w:pPr>
        <w:pStyle w:val="9"/>
        <w:spacing w:line="0" w:lineRule="atLeast"/>
        <w:rPr>
          <w:b/>
          <w:color w:val="auto"/>
          <w:sz w:val="28"/>
        </w:rPr>
      </w:pPr>
    </w:p>
    <w:p>
      <w:pPr>
        <w:pStyle w:val="9"/>
        <w:spacing w:line="0" w:lineRule="atLeast"/>
        <w:rPr>
          <w:b/>
          <w:color w:val="auto"/>
          <w:sz w:val="28"/>
        </w:rPr>
      </w:pPr>
    </w:p>
    <w:p>
      <w:pPr>
        <w:pStyle w:val="9"/>
        <w:spacing w:line="0" w:lineRule="atLeast"/>
        <w:rPr>
          <w:b/>
          <w:color w:val="auto"/>
          <w:sz w:val="28"/>
        </w:rPr>
      </w:pPr>
    </w:p>
    <w:p>
      <w:pPr>
        <w:pStyle w:val="9"/>
        <w:spacing w:line="0" w:lineRule="atLeast"/>
        <w:jc w:val="center"/>
        <w:rPr>
          <w:rFonts w:hAnsi="宋体"/>
          <w:b/>
          <w:color w:val="auto"/>
          <w:spacing w:val="20"/>
          <w:sz w:val="32"/>
          <w:szCs w:val="32"/>
        </w:rPr>
      </w:pPr>
      <w:r>
        <w:rPr>
          <w:rFonts w:hint="eastAsia" w:hAnsi="宋体"/>
          <w:b/>
          <w:color w:val="auto"/>
          <w:spacing w:val="20"/>
          <w:sz w:val="32"/>
          <w:szCs w:val="32"/>
        </w:rPr>
        <w:t>采购人：福建广电网络集团股份有限公司</w:t>
      </w:r>
      <w:r>
        <w:rPr>
          <w:rFonts w:hint="eastAsia" w:hAnsi="宋体"/>
          <w:b/>
          <w:color w:val="auto"/>
          <w:spacing w:val="20"/>
          <w:sz w:val="32"/>
          <w:szCs w:val="32"/>
          <w:lang w:eastAsia="zh-CN"/>
        </w:rPr>
        <w:t>德化</w:t>
      </w:r>
      <w:r>
        <w:rPr>
          <w:rFonts w:hint="eastAsia" w:hAnsi="宋体"/>
          <w:b/>
          <w:color w:val="auto"/>
          <w:spacing w:val="20"/>
          <w:sz w:val="32"/>
          <w:szCs w:val="32"/>
        </w:rPr>
        <w:t>分公司</w:t>
      </w:r>
    </w:p>
    <w:p>
      <w:pPr>
        <w:pStyle w:val="9"/>
        <w:spacing w:line="0" w:lineRule="atLeast"/>
        <w:rPr>
          <w:b/>
          <w:color w:val="auto"/>
          <w:sz w:val="28"/>
        </w:rPr>
      </w:pPr>
    </w:p>
    <w:p>
      <w:pPr>
        <w:pStyle w:val="9"/>
        <w:spacing w:line="500" w:lineRule="exact"/>
        <w:jc w:val="center"/>
        <w:outlineLvl w:val="0"/>
        <w:rPr>
          <w:rFonts w:hAnsi="宋体"/>
          <w:b/>
          <w:color w:val="auto"/>
          <w:sz w:val="24"/>
        </w:rPr>
      </w:pPr>
      <w:r>
        <w:rPr>
          <w:rFonts w:hint="eastAsia" w:hAnsi="宋体"/>
          <w:b/>
          <w:color w:val="auto"/>
          <w:sz w:val="24"/>
        </w:rPr>
        <w:t>二零二</w:t>
      </w:r>
      <w:r>
        <w:rPr>
          <w:rFonts w:hint="eastAsia" w:hAnsi="宋体"/>
          <w:b/>
          <w:color w:val="auto"/>
          <w:sz w:val="24"/>
          <w:lang w:eastAsia="zh-CN"/>
        </w:rPr>
        <w:t>三</w:t>
      </w:r>
      <w:r>
        <w:rPr>
          <w:rFonts w:hint="eastAsia" w:hAnsi="宋体"/>
          <w:b/>
          <w:color w:val="auto"/>
          <w:sz w:val="24"/>
        </w:rPr>
        <w:t>年</w:t>
      </w:r>
      <w:r>
        <w:rPr>
          <w:rFonts w:hint="eastAsia" w:hAnsi="宋体"/>
          <w:b/>
          <w:color w:val="auto"/>
          <w:sz w:val="24"/>
          <w:lang w:eastAsia="zh-CN"/>
        </w:rPr>
        <w:t>九</w:t>
      </w:r>
      <w:r>
        <w:rPr>
          <w:rFonts w:hint="eastAsia" w:hAnsi="宋体"/>
          <w:b/>
          <w:color w:val="auto"/>
          <w:sz w:val="24"/>
        </w:rPr>
        <w:t>月</w:t>
      </w:r>
    </w:p>
    <w:p>
      <w:pPr>
        <w:pStyle w:val="9"/>
        <w:jc w:val="center"/>
        <w:outlineLvl w:val="0"/>
        <w:rPr>
          <w:rFonts w:hAnsi="宋体"/>
          <w:b/>
          <w:bCs/>
          <w:color w:val="auto"/>
          <w:sz w:val="32"/>
        </w:rPr>
      </w:pPr>
      <w:r>
        <w:rPr>
          <w:rFonts w:hint="eastAsia"/>
          <w:b/>
          <w:color w:val="auto"/>
          <w:sz w:val="28"/>
        </w:rPr>
        <w:br w:type="page"/>
      </w:r>
      <w:r>
        <w:rPr>
          <w:rFonts w:hint="eastAsia" w:hAnsi="宋体"/>
          <w:b/>
          <w:bCs/>
          <w:color w:val="auto"/>
          <w:sz w:val="32"/>
        </w:rPr>
        <w:t>总   目   录</w:t>
      </w:r>
    </w:p>
    <w:p>
      <w:pPr>
        <w:pStyle w:val="4"/>
        <w:snapToGrid w:val="0"/>
        <w:spacing w:line="440" w:lineRule="exact"/>
        <w:ind w:firstLine="0"/>
        <w:rPr>
          <w:rFonts w:ascii="宋体" w:hAnsi="宋体"/>
          <w:color w:val="auto"/>
          <w:sz w:val="28"/>
        </w:rPr>
      </w:pPr>
    </w:p>
    <w:p>
      <w:pPr>
        <w:pStyle w:val="4"/>
        <w:snapToGrid w:val="0"/>
        <w:spacing w:line="440" w:lineRule="exact"/>
        <w:ind w:firstLine="0"/>
        <w:rPr>
          <w:rFonts w:ascii="宋体" w:hAnsi="宋体"/>
          <w:color w:val="auto"/>
          <w:sz w:val="24"/>
        </w:rPr>
      </w:pPr>
      <w:r>
        <w:rPr>
          <w:rFonts w:hint="eastAsia" w:ascii="宋体" w:hAnsi="宋体"/>
          <w:color w:val="auto"/>
          <w:sz w:val="24"/>
        </w:rPr>
        <w:t>第一部分    比选邀请------------------------------------------(3)</w:t>
      </w:r>
    </w:p>
    <w:p>
      <w:pPr>
        <w:pStyle w:val="4"/>
        <w:snapToGrid w:val="0"/>
        <w:spacing w:line="440" w:lineRule="exact"/>
        <w:ind w:firstLine="0"/>
        <w:rPr>
          <w:rFonts w:ascii="宋体" w:hAnsi="宋体"/>
          <w:color w:val="auto"/>
          <w:sz w:val="24"/>
        </w:rPr>
      </w:pPr>
      <w:r>
        <w:rPr>
          <w:rFonts w:hint="eastAsia" w:ascii="宋体" w:hAnsi="宋体"/>
          <w:color w:val="auto"/>
          <w:sz w:val="24"/>
        </w:rPr>
        <w:t>第二部分    报价人须知----------------------------------------(5)</w:t>
      </w:r>
    </w:p>
    <w:p>
      <w:pPr>
        <w:pStyle w:val="4"/>
        <w:snapToGrid w:val="0"/>
        <w:spacing w:line="440" w:lineRule="exact"/>
        <w:ind w:firstLine="0"/>
        <w:rPr>
          <w:rFonts w:ascii="宋体" w:hAnsi="宋体"/>
          <w:color w:val="auto"/>
          <w:sz w:val="24"/>
        </w:rPr>
      </w:pPr>
      <w:r>
        <w:rPr>
          <w:rFonts w:hint="eastAsia" w:ascii="宋体" w:hAnsi="宋体"/>
          <w:color w:val="auto"/>
          <w:sz w:val="24"/>
        </w:rPr>
        <w:t>第三部分    比选内容及要求----------------------------------- (12)</w:t>
      </w:r>
    </w:p>
    <w:p>
      <w:pPr>
        <w:pStyle w:val="4"/>
        <w:snapToGrid w:val="0"/>
        <w:spacing w:line="440" w:lineRule="exact"/>
        <w:ind w:firstLine="0"/>
        <w:rPr>
          <w:rFonts w:ascii="宋体" w:hAnsi="宋体"/>
          <w:color w:val="auto"/>
          <w:sz w:val="24"/>
        </w:rPr>
      </w:pPr>
      <w:r>
        <w:rPr>
          <w:rFonts w:hint="eastAsia" w:ascii="宋体" w:hAnsi="宋体"/>
          <w:color w:val="auto"/>
          <w:sz w:val="24"/>
        </w:rPr>
        <w:t>第四部分    合同格式及条款------------------------------------(13)</w:t>
      </w:r>
    </w:p>
    <w:p>
      <w:pPr>
        <w:pStyle w:val="9"/>
        <w:spacing w:line="440" w:lineRule="exact"/>
        <w:outlineLvl w:val="0"/>
        <w:rPr>
          <w:rFonts w:hAnsi="宋体"/>
          <w:color w:val="auto"/>
          <w:sz w:val="24"/>
        </w:rPr>
      </w:pPr>
      <w:r>
        <w:rPr>
          <w:rFonts w:hint="eastAsia" w:hAnsi="宋体"/>
          <w:color w:val="auto"/>
          <w:sz w:val="24"/>
        </w:rPr>
        <w:t>第五部分    附件——报价文件格式------------------------------(16)</w:t>
      </w:r>
    </w:p>
    <w:p>
      <w:pPr>
        <w:widowControl/>
        <w:jc w:val="left"/>
        <w:rPr>
          <w:color w:val="auto"/>
        </w:rPr>
      </w:pPr>
      <w:r>
        <w:rPr>
          <w:color w:val="auto"/>
        </w:rPr>
        <w:br w:type="page"/>
      </w:r>
    </w:p>
    <w:p>
      <w:pPr>
        <w:jc w:val="center"/>
        <w:rPr>
          <w:b/>
          <w:bCs/>
          <w:color w:val="auto"/>
          <w:sz w:val="36"/>
        </w:rPr>
      </w:pPr>
      <w:bookmarkStart w:id="0" w:name="_Toc430492116"/>
      <w:bookmarkStart w:id="1" w:name="_Toc430490602"/>
      <w:bookmarkStart w:id="2" w:name="_Toc430488841"/>
      <w:bookmarkStart w:id="3" w:name="_Toc430488634"/>
      <w:bookmarkStart w:id="4" w:name="_Toc430489109"/>
      <w:bookmarkStart w:id="5" w:name="_Ref414870478"/>
      <w:bookmarkStart w:id="6" w:name="_Toc415567487"/>
      <w:bookmarkStart w:id="7" w:name="_Toc415565710"/>
      <w:bookmarkStart w:id="8" w:name="_Toc430422402"/>
      <w:r>
        <w:rPr>
          <w:rFonts w:hint="eastAsia"/>
          <w:b/>
          <w:bCs/>
          <w:color w:val="auto"/>
          <w:sz w:val="36"/>
        </w:rPr>
        <w:t>第一部分比选邀请</w:t>
      </w:r>
      <w:bookmarkEnd w:id="0"/>
      <w:bookmarkEnd w:id="1"/>
      <w:bookmarkEnd w:id="2"/>
      <w:bookmarkEnd w:id="3"/>
      <w:bookmarkEnd w:id="4"/>
      <w:bookmarkEnd w:id="5"/>
      <w:bookmarkEnd w:id="6"/>
      <w:bookmarkEnd w:id="7"/>
      <w:bookmarkEnd w:id="8"/>
    </w:p>
    <w:p>
      <w:pPr>
        <w:pStyle w:val="9"/>
        <w:spacing w:line="400" w:lineRule="exact"/>
        <w:rPr>
          <w:color w:val="auto"/>
        </w:rPr>
      </w:pPr>
    </w:p>
    <w:p>
      <w:pPr>
        <w:pStyle w:val="6"/>
        <w:ind w:firstLine="480" w:firstLineChars="200"/>
        <w:jc w:val="left"/>
        <w:rPr>
          <w:rFonts w:ascii="宋体" w:hAnsi="宋体"/>
          <w:b/>
          <w:bCs/>
          <w:color w:val="auto"/>
          <w:kern w:val="0"/>
          <w:sz w:val="30"/>
          <w:szCs w:val="30"/>
        </w:rPr>
      </w:pPr>
      <w:r>
        <w:rPr>
          <w:rFonts w:hint="eastAsia" w:hAnsi="宋体"/>
          <w:color w:val="auto"/>
          <w:sz w:val="24"/>
          <w:szCs w:val="24"/>
        </w:rPr>
        <w:t>福建广电网络集团股份有限公司</w:t>
      </w:r>
      <w:r>
        <w:rPr>
          <w:rFonts w:hint="eastAsia" w:hAnsi="宋体"/>
          <w:color w:val="auto"/>
          <w:sz w:val="24"/>
          <w:szCs w:val="24"/>
          <w:lang w:eastAsia="zh-CN"/>
        </w:rPr>
        <w:t>德化</w:t>
      </w:r>
      <w:r>
        <w:rPr>
          <w:rFonts w:hint="eastAsia" w:hAnsi="宋体"/>
          <w:color w:val="auto"/>
          <w:sz w:val="24"/>
          <w:szCs w:val="24"/>
        </w:rPr>
        <w:t>分公司</w:t>
      </w:r>
      <w:r>
        <w:rPr>
          <w:rFonts w:hint="eastAsia"/>
          <w:color w:val="auto"/>
          <w:sz w:val="24"/>
          <w:szCs w:val="24"/>
        </w:rPr>
        <w:t>，对项目下述内容进行国内比选采购。现欢迎国内合格报价人对该比选货物及服务进行密封报价。</w:t>
      </w:r>
    </w:p>
    <w:p>
      <w:pPr>
        <w:spacing w:line="400" w:lineRule="exact"/>
        <w:ind w:firstLine="480" w:firstLineChars="200"/>
        <w:rPr>
          <w:rFonts w:ascii="宋体" w:hAnsi="宋体"/>
          <w:color w:val="auto"/>
          <w:sz w:val="24"/>
        </w:rPr>
      </w:pPr>
      <w:r>
        <w:rPr>
          <w:rFonts w:hint="eastAsia" w:ascii="宋体" w:hAnsi="宋体"/>
          <w:color w:val="auto"/>
          <w:sz w:val="24"/>
        </w:rPr>
        <w:t xml:space="preserve">1.比选内容：详见比选文件第三部分“比选内容及要求” </w:t>
      </w:r>
    </w:p>
    <w:p>
      <w:pPr>
        <w:spacing w:line="400" w:lineRule="exact"/>
        <w:ind w:firstLine="480" w:firstLineChars="200"/>
        <w:rPr>
          <w:rFonts w:ascii="宋体" w:hAnsi="宋体"/>
          <w:color w:val="auto"/>
          <w:sz w:val="24"/>
        </w:rPr>
      </w:pPr>
      <w:r>
        <w:rPr>
          <w:rFonts w:hint="eastAsia" w:ascii="宋体" w:hAnsi="宋体"/>
          <w:color w:val="auto"/>
          <w:sz w:val="24"/>
        </w:rPr>
        <w:t>2.交货期要求：</w:t>
      </w:r>
      <w:r>
        <w:rPr>
          <w:rFonts w:hint="eastAsia"/>
          <w:color w:val="auto"/>
          <w:sz w:val="24"/>
        </w:rPr>
        <w:t>详见比选内容一览表</w:t>
      </w:r>
    </w:p>
    <w:p>
      <w:pPr>
        <w:spacing w:line="440" w:lineRule="exact"/>
        <w:ind w:firstLine="480" w:firstLineChars="200"/>
        <w:rPr>
          <w:rFonts w:ascii="宋体" w:hAnsi="宋体"/>
          <w:color w:val="auto"/>
          <w:sz w:val="24"/>
        </w:rPr>
      </w:pPr>
      <w:r>
        <w:rPr>
          <w:rFonts w:hint="eastAsia" w:ascii="宋体" w:hAnsi="宋体"/>
          <w:color w:val="auto"/>
          <w:sz w:val="24"/>
        </w:rPr>
        <w:t>3.</w:t>
      </w:r>
      <w:r>
        <w:rPr>
          <w:rFonts w:hint="eastAsia" w:ascii="宋体" w:hAnsi="宋体"/>
          <w:color w:val="auto"/>
          <w:spacing w:val="-4"/>
          <w:sz w:val="24"/>
        </w:rPr>
        <w:t>凡愿意参加报价的报价人</w:t>
      </w:r>
      <w:r>
        <w:rPr>
          <w:rFonts w:hint="eastAsia" w:ascii="宋体" w:hAnsi="宋体"/>
          <w:color w:val="auto"/>
          <w:sz w:val="24"/>
        </w:rPr>
        <w:t>在202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u w:val="single"/>
          <w:lang w:val="en-US" w:eastAsia="zh-CN"/>
        </w:rPr>
        <w:t xml:space="preserve">  9 </w:t>
      </w:r>
      <w:r>
        <w:rPr>
          <w:rFonts w:hint="eastAsia" w:ascii="宋体" w:hAnsi="宋体" w:cs="宋体"/>
          <w:color w:val="auto"/>
          <w:sz w:val="24"/>
        </w:rPr>
        <w:t>月</w:t>
      </w:r>
      <w:r>
        <w:rPr>
          <w:rFonts w:hint="eastAsia" w:ascii="宋体" w:hAnsi="宋体" w:cs="宋体"/>
          <w:color w:val="auto"/>
          <w:sz w:val="24"/>
          <w:u w:val="single"/>
          <w:lang w:val="en-US" w:eastAsia="zh-CN"/>
        </w:rPr>
        <w:t xml:space="preserve"> 19 </w:t>
      </w:r>
      <w:r>
        <w:rPr>
          <w:rFonts w:hint="eastAsia" w:ascii="宋体" w:hAnsi="宋体" w:cs="宋体"/>
          <w:color w:val="auto"/>
          <w:sz w:val="24"/>
        </w:rPr>
        <w:t>日上午9：30</w:t>
      </w:r>
      <w:r>
        <w:rPr>
          <w:rFonts w:hint="eastAsia" w:ascii="宋体" w:hAnsi="宋体"/>
          <w:color w:val="auto"/>
          <w:sz w:val="24"/>
        </w:rPr>
        <w:t>之前，把公司企业法人营业执照（副本）复印件、</w:t>
      </w:r>
      <w:r>
        <w:rPr>
          <w:rFonts w:hint="eastAsia" w:ascii="宋体" w:hAnsi="宋体" w:cs="Arial"/>
          <w:color w:val="auto"/>
          <w:sz w:val="24"/>
        </w:rPr>
        <w:t>相关证明材料</w:t>
      </w:r>
      <w:r>
        <w:rPr>
          <w:rFonts w:hint="eastAsia" w:ascii="宋体" w:hAnsi="宋体"/>
          <w:color w:val="auto"/>
          <w:sz w:val="24"/>
        </w:rPr>
        <w:t>及报价原件密封加盖公章送达我公</w:t>
      </w:r>
      <w:r>
        <w:rPr>
          <w:rFonts w:hint="eastAsia" w:ascii="宋体" w:hAnsi="宋体"/>
          <w:color w:val="auto"/>
          <w:sz w:val="24"/>
          <w:lang w:eastAsia="zh-CN"/>
        </w:rPr>
        <w:t>司综合部</w:t>
      </w:r>
      <w:r>
        <w:rPr>
          <w:rFonts w:hint="eastAsia" w:ascii="宋体" w:hAnsi="宋体"/>
          <w:color w:val="auto"/>
          <w:sz w:val="24"/>
        </w:rPr>
        <w:t>，封面标注项目。逾期收到或不符合规定的报价文件恕不接受。</w:t>
      </w:r>
    </w:p>
    <w:p>
      <w:pPr>
        <w:spacing w:line="440" w:lineRule="exact"/>
        <w:rPr>
          <w:rFonts w:ascii="宋体" w:hAnsi="宋体"/>
          <w:color w:val="auto"/>
          <w:sz w:val="24"/>
        </w:rPr>
      </w:pPr>
      <w:r>
        <w:rPr>
          <w:rFonts w:hint="eastAsia" w:ascii="宋体" w:hAnsi="宋体"/>
          <w:color w:val="auto"/>
          <w:sz w:val="24"/>
        </w:rPr>
        <w:t xml:space="preserve">    4.开标时间、地点：202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u w:val="single"/>
          <w:lang w:val="en-US" w:eastAsia="zh-CN"/>
        </w:rPr>
        <w:t xml:space="preserve"> 9 </w:t>
      </w:r>
      <w:r>
        <w:rPr>
          <w:rFonts w:hint="eastAsia" w:ascii="宋体" w:hAnsi="宋体" w:cs="宋体"/>
          <w:color w:val="auto"/>
          <w:sz w:val="24"/>
        </w:rPr>
        <w:t>月</w:t>
      </w:r>
      <w:r>
        <w:rPr>
          <w:rFonts w:hint="eastAsia" w:ascii="宋体" w:hAnsi="宋体" w:cs="宋体"/>
          <w:color w:val="auto"/>
          <w:sz w:val="24"/>
          <w:u w:val="single"/>
          <w:lang w:val="en-US" w:eastAsia="zh-CN"/>
        </w:rPr>
        <w:t xml:space="preserve"> 19 </w:t>
      </w:r>
      <w:r>
        <w:rPr>
          <w:rFonts w:hint="eastAsia" w:ascii="宋体" w:hAnsi="宋体" w:cs="宋体"/>
          <w:color w:val="auto"/>
          <w:sz w:val="24"/>
        </w:rPr>
        <w:t>日上午9：30</w:t>
      </w:r>
      <w:r>
        <w:rPr>
          <w:rFonts w:hint="eastAsia" w:ascii="宋体" w:hAnsi="宋体"/>
          <w:color w:val="auto"/>
          <w:sz w:val="24"/>
        </w:rPr>
        <w:t>（北京时间）在</w:t>
      </w:r>
      <w:r>
        <w:rPr>
          <w:rFonts w:hint="eastAsia" w:ascii="宋体" w:hAnsi="宋体"/>
          <w:color w:val="auto"/>
          <w:sz w:val="24"/>
          <w:lang w:eastAsia="zh-CN"/>
        </w:rPr>
        <w:t>德化县浔中镇富东街</w:t>
      </w:r>
      <w:r>
        <w:rPr>
          <w:rFonts w:hint="eastAsia" w:ascii="宋体" w:hAnsi="宋体"/>
          <w:color w:val="auto"/>
          <w:sz w:val="24"/>
          <w:lang w:val="en-US" w:eastAsia="zh-CN"/>
        </w:rPr>
        <w:t>1号</w:t>
      </w:r>
      <w:r>
        <w:rPr>
          <w:rFonts w:hint="eastAsia" w:ascii="宋体" w:hAnsi="宋体"/>
          <w:color w:val="auto"/>
          <w:sz w:val="24"/>
          <w:lang w:eastAsia="zh-CN"/>
        </w:rPr>
        <w:t>广电大楼二楼会议室</w:t>
      </w:r>
      <w:r>
        <w:rPr>
          <w:rFonts w:hint="eastAsia" w:ascii="宋体" w:hAnsi="宋体"/>
          <w:color w:val="auto"/>
          <w:sz w:val="24"/>
        </w:rPr>
        <w:t>。</w:t>
      </w:r>
    </w:p>
    <w:p>
      <w:pPr>
        <w:spacing w:line="440" w:lineRule="exact"/>
        <w:ind w:firstLine="480" w:firstLineChars="200"/>
        <w:rPr>
          <w:rFonts w:ascii="宋体" w:hAnsi="宋体"/>
          <w:color w:val="auto"/>
          <w:sz w:val="24"/>
        </w:rPr>
      </w:pPr>
    </w:p>
    <w:p>
      <w:pPr>
        <w:spacing w:line="440" w:lineRule="exact"/>
        <w:ind w:firstLine="600" w:firstLineChars="249"/>
        <w:rPr>
          <w:rFonts w:ascii="宋体" w:hAnsi="宋体" w:cs="仿宋_GB2312"/>
          <w:bCs/>
          <w:color w:val="auto"/>
          <w:sz w:val="24"/>
        </w:rPr>
      </w:pPr>
      <w:r>
        <w:rPr>
          <w:rFonts w:hint="eastAsia" w:ascii="宋体" w:hAnsi="宋体" w:cs="仿宋_GB2312"/>
          <w:b/>
          <w:bCs/>
          <w:color w:val="auto"/>
          <w:sz w:val="24"/>
        </w:rPr>
        <w:t>联系方式：福建广电网络集团股份有限公</w:t>
      </w:r>
      <w:r>
        <w:rPr>
          <w:rFonts w:hint="eastAsia" w:ascii="宋体" w:hAnsi="宋体" w:cs="仿宋_GB2312"/>
          <w:b/>
          <w:bCs/>
          <w:color w:val="auto"/>
          <w:sz w:val="24"/>
          <w:lang w:eastAsia="zh-CN"/>
        </w:rPr>
        <w:t>德化</w:t>
      </w:r>
      <w:r>
        <w:rPr>
          <w:rFonts w:hint="eastAsia" w:ascii="宋体" w:hAnsi="宋体" w:cs="仿宋_GB2312"/>
          <w:b/>
          <w:bCs/>
          <w:color w:val="auto"/>
          <w:sz w:val="24"/>
        </w:rPr>
        <w:t>分公司</w:t>
      </w:r>
    </w:p>
    <w:p>
      <w:pPr>
        <w:pStyle w:val="9"/>
        <w:spacing w:line="440" w:lineRule="exact"/>
        <w:ind w:firstLine="480" w:firstLineChars="200"/>
        <w:jc w:val="left"/>
        <w:rPr>
          <w:rFonts w:hAnsi="宋体"/>
          <w:color w:val="auto"/>
          <w:sz w:val="24"/>
        </w:rPr>
      </w:pPr>
      <w:r>
        <w:rPr>
          <w:rFonts w:hint="eastAsia" w:hAnsi="宋体"/>
          <w:color w:val="auto"/>
          <w:sz w:val="24"/>
        </w:rPr>
        <w:t>地址：德化县浔中镇富东街1号广电大楼二楼综合部</w:t>
      </w:r>
    </w:p>
    <w:p>
      <w:pPr>
        <w:pStyle w:val="9"/>
        <w:spacing w:line="440" w:lineRule="exact"/>
        <w:ind w:firstLine="480" w:firstLineChars="200"/>
        <w:jc w:val="left"/>
        <w:rPr>
          <w:rFonts w:hAnsi="宋体"/>
          <w:color w:val="auto"/>
          <w:sz w:val="24"/>
        </w:rPr>
      </w:pPr>
      <w:r>
        <w:rPr>
          <w:rFonts w:hint="eastAsia" w:hAnsi="宋体"/>
          <w:color w:val="auto"/>
          <w:sz w:val="24"/>
        </w:rPr>
        <w:t xml:space="preserve">联系人：张女士 </w:t>
      </w:r>
    </w:p>
    <w:p>
      <w:pPr>
        <w:pStyle w:val="9"/>
        <w:spacing w:line="440" w:lineRule="exact"/>
        <w:ind w:firstLine="480" w:firstLineChars="200"/>
        <w:jc w:val="left"/>
        <w:rPr>
          <w:rFonts w:hAnsi="宋体"/>
          <w:color w:val="auto"/>
          <w:sz w:val="24"/>
        </w:rPr>
      </w:pPr>
      <w:r>
        <w:rPr>
          <w:rFonts w:hint="eastAsia" w:hAnsi="宋体"/>
          <w:color w:val="auto"/>
          <w:sz w:val="24"/>
        </w:rPr>
        <w:t>联系电话：0595-23518733。</w:t>
      </w: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spacing w:line="440" w:lineRule="exact"/>
        <w:ind w:firstLine="480" w:firstLineChars="200"/>
        <w:rPr>
          <w:rFonts w:ascii="宋体" w:hAnsi="宋体"/>
          <w:color w:val="auto"/>
          <w:sz w:val="24"/>
        </w:rPr>
      </w:pPr>
    </w:p>
    <w:p>
      <w:pPr>
        <w:spacing w:line="400" w:lineRule="exact"/>
        <w:ind w:left="194" w:hanging="194" w:hangingChars="81"/>
        <w:rPr>
          <w:rFonts w:ascii="宋体" w:hAnsi="宋体"/>
          <w:color w:val="auto"/>
          <w:sz w:val="24"/>
        </w:rPr>
      </w:pPr>
    </w:p>
    <w:p>
      <w:pPr>
        <w:spacing w:line="400" w:lineRule="exact"/>
        <w:ind w:left="194" w:hanging="194" w:hangingChars="81"/>
        <w:rPr>
          <w:rFonts w:ascii="宋体" w:hAnsi="宋体"/>
          <w:color w:val="auto"/>
          <w:sz w:val="24"/>
        </w:rPr>
      </w:pPr>
    </w:p>
    <w:p>
      <w:pPr>
        <w:spacing w:line="400" w:lineRule="exact"/>
        <w:ind w:left="194" w:hanging="194" w:hangingChars="81"/>
        <w:rPr>
          <w:rFonts w:ascii="宋体" w:hAnsi="宋体"/>
          <w:color w:val="auto"/>
          <w:sz w:val="24"/>
        </w:rPr>
      </w:pPr>
    </w:p>
    <w:p>
      <w:pPr>
        <w:spacing w:line="400" w:lineRule="exact"/>
        <w:ind w:left="194" w:hanging="194" w:hangingChars="81"/>
        <w:rPr>
          <w:rFonts w:ascii="宋体" w:hAnsi="宋体"/>
          <w:color w:val="auto"/>
          <w:sz w:val="24"/>
        </w:rPr>
      </w:pPr>
      <w:r>
        <w:rPr>
          <w:rFonts w:hint="eastAsia" w:ascii="宋体" w:hAnsi="宋体"/>
          <w:color w:val="auto"/>
          <w:sz w:val="24"/>
        </w:rPr>
        <w:t>　</w:t>
      </w:r>
    </w:p>
    <w:p>
      <w:pPr>
        <w:spacing w:line="400" w:lineRule="exact"/>
        <w:ind w:left="194" w:hanging="194" w:hangingChars="81"/>
        <w:rPr>
          <w:rFonts w:ascii="宋体" w:hAnsi="宋体"/>
          <w:color w:val="auto"/>
          <w:sz w:val="24"/>
        </w:rPr>
      </w:pPr>
    </w:p>
    <w:p>
      <w:pPr>
        <w:spacing w:line="400" w:lineRule="exact"/>
        <w:ind w:left="194" w:hanging="194" w:hangingChars="81"/>
        <w:rPr>
          <w:rFonts w:ascii="宋体" w:hAnsi="宋体"/>
          <w:color w:val="auto"/>
          <w:sz w:val="24"/>
        </w:rPr>
      </w:pPr>
    </w:p>
    <w:p>
      <w:pPr>
        <w:widowControl/>
        <w:spacing w:line="360" w:lineRule="auto"/>
        <w:jc w:val="left"/>
        <w:rPr>
          <w:rFonts w:ascii="宋体" w:hAnsi="宋体" w:cs="宋体"/>
          <w:color w:val="auto"/>
          <w:kern w:val="0"/>
          <w:sz w:val="24"/>
        </w:rPr>
      </w:pPr>
    </w:p>
    <w:p>
      <w:pPr>
        <w:pStyle w:val="9"/>
        <w:spacing w:line="0" w:lineRule="atLeast"/>
        <w:rPr>
          <w:b/>
          <w:color w:val="auto"/>
          <w:sz w:val="32"/>
        </w:rPr>
      </w:pPr>
      <w:r>
        <w:rPr>
          <w:rFonts w:hint="eastAsia"/>
          <w:color w:val="auto"/>
          <w:sz w:val="24"/>
        </w:rPr>
        <w:t xml:space="preserve">附：                     </w:t>
      </w:r>
      <w:r>
        <w:rPr>
          <w:rFonts w:hint="eastAsia"/>
          <w:b/>
          <w:color w:val="auto"/>
          <w:sz w:val="32"/>
        </w:rPr>
        <w:t>比选内容一览表</w:t>
      </w:r>
    </w:p>
    <w:p>
      <w:pPr>
        <w:pStyle w:val="9"/>
        <w:spacing w:line="420" w:lineRule="exact"/>
        <w:jc w:val="left"/>
        <w:rPr>
          <w:rFonts w:hAnsi="宋体"/>
          <w:color w:val="auto"/>
          <w:szCs w:val="24"/>
        </w:rPr>
      </w:pPr>
    </w:p>
    <w:p>
      <w:pPr>
        <w:pStyle w:val="6"/>
        <w:jc w:val="left"/>
        <w:rPr>
          <w:rFonts w:ascii="宋体" w:hAnsi="宋体"/>
          <w:color w:val="auto"/>
          <w:spacing w:val="-4"/>
          <w:sz w:val="24"/>
          <w:u w:val="single"/>
        </w:rPr>
      </w:pPr>
      <w:r>
        <w:rPr>
          <w:rFonts w:hint="eastAsia" w:hAnsi="宋体"/>
          <w:color w:val="auto"/>
          <w:spacing w:val="-6"/>
          <w:szCs w:val="21"/>
        </w:rPr>
        <w:t>项目名称：</w:t>
      </w:r>
      <w:r>
        <w:rPr>
          <w:rFonts w:hint="eastAsia" w:ascii="宋体" w:hAnsi="宋体"/>
          <w:color w:val="auto"/>
          <w:spacing w:val="-4"/>
          <w:sz w:val="24"/>
          <w:u w:val="single"/>
        </w:rPr>
        <w:t>福建广电网络集团股份有限公司</w:t>
      </w:r>
      <w:r>
        <w:rPr>
          <w:rFonts w:hint="eastAsia" w:ascii="宋体" w:hAnsi="宋体"/>
          <w:color w:val="auto"/>
          <w:spacing w:val="-4"/>
          <w:sz w:val="24"/>
          <w:u w:val="single"/>
          <w:lang w:eastAsia="zh-CN"/>
        </w:rPr>
        <w:t>德化</w:t>
      </w:r>
      <w:r>
        <w:rPr>
          <w:rFonts w:hint="eastAsia" w:ascii="宋体" w:hAnsi="宋体"/>
          <w:color w:val="auto"/>
          <w:spacing w:val="-4"/>
          <w:sz w:val="24"/>
          <w:u w:val="single"/>
        </w:rPr>
        <w:t>分公司</w:t>
      </w:r>
      <w:r>
        <w:rPr>
          <w:rFonts w:hint="eastAsia" w:ascii="宋体" w:hAnsi="宋体"/>
          <w:color w:val="auto"/>
          <w:spacing w:val="-4"/>
          <w:sz w:val="24"/>
          <w:u w:val="single"/>
          <w:lang w:eastAsia="zh-CN"/>
        </w:rPr>
        <w:t>2023</w:t>
      </w:r>
      <w:r>
        <w:rPr>
          <w:rFonts w:hint="eastAsia" w:ascii="宋体" w:hAnsi="宋体"/>
          <w:color w:val="auto"/>
          <w:spacing w:val="-4"/>
          <w:sz w:val="24"/>
          <w:u w:val="single"/>
        </w:rPr>
        <w:t>年员工体检服务采购</w:t>
      </w:r>
    </w:p>
    <w:p>
      <w:pPr>
        <w:pStyle w:val="6"/>
        <w:jc w:val="left"/>
        <w:rPr>
          <w:rFonts w:ascii="宋体" w:hAnsi="宋体"/>
          <w:color w:val="auto"/>
          <w:spacing w:val="-4"/>
          <w:sz w:val="24"/>
          <w:u w:val="single"/>
        </w:rPr>
      </w:pPr>
    </w:p>
    <w:p>
      <w:pPr>
        <w:pStyle w:val="6"/>
        <w:jc w:val="left"/>
        <w:rPr>
          <w:rFonts w:ascii="宋体" w:hAnsi="宋体"/>
          <w:color w:val="auto"/>
          <w:spacing w:val="-4"/>
          <w:sz w:val="24"/>
          <w:u w:val="single"/>
        </w:rPr>
      </w:pPr>
    </w:p>
    <w:tbl>
      <w:tblPr>
        <w:tblStyle w:val="1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68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b/>
                <w:color w:val="auto"/>
                <w:kern w:val="0"/>
              </w:rPr>
            </w:pPr>
            <w:r>
              <w:rPr>
                <w:rFonts w:hint="eastAsia" w:ascii="宋体" w:hAnsi="宋体"/>
                <w:b/>
                <w:color w:val="auto"/>
                <w:kern w:val="0"/>
              </w:rPr>
              <w:t>合同包</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b/>
                <w:color w:val="auto"/>
                <w:kern w:val="0"/>
              </w:rPr>
            </w:pPr>
            <w:r>
              <w:rPr>
                <w:rFonts w:hint="eastAsia" w:ascii="宋体" w:hAnsi="宋体"/>
                <w:b/>
                <w:color w:val="auto"/>
                <w:kern w:val="0"/>
              </w:rPr>
              <w:t>内容名称</w:t>
            </w:r>
          </w:p>
        </w:tc>
        <w:tc>
          <w:tcPr>
            <w:tcW w:w="36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b/>
                <w:color w:val="auto"/>
                <w:kern w:val="0"/>
              </w:rPr>
            </w:pPr>
            <w:r>
              <w:rPr>
                <w:rFonts w:hint="eastAsia" w:ascii="宋体" w:hAnsi="宋体"/>
                <w:b/>
                <w:color w:val="auto"/>
                <w:kern w:val="0"/>
              </w:rPr>
              <w:t>主要内容及要求</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b/>
                <w:color w:val="auto"/>
                <w:kern w:val="0"/>
                <w:highlight w:val="yellow"/>
              </w:rPr>
            </w:pPr>
            <w:r>
              <w:rPr>
                <w:rFonts w:hint="eastAsia" w:ascii="宋体" w:hAnsi="宋体"/>
                <w:b/>
                <w:color w:val="auto"/>
                <w:kern w:val="0"/>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blHead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olor w:val="auto"/>
                <w:kern w:val="0"/>
              </w:rPr>
            </w:pPr>
            <w:r>
              <w:rPr>
                <w:rFonts w:hint="eastAsia" w:ascii="宋体" w:hAnsi="宋体"/>
                <w:color w:val="auto"/>
                <w:kern w:val="0"/>
              </w:rPr>
              <w:t>1</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olor w:val="auto"/>
                <w:kern w:val="0"/>
              </w:rPr>
            </w:pPr>
            <w:r>
              <w:rPr>
                <w:rFonts w:hint="eastAsia" w:ascii="宋体" w:hAnsi="宋体"/>
                <w:color w:val="auto"/>
                <w:kern w:val="0"/>
                <w:lang w:eastAsia="zh-CN"/>
              </w:rPr>
              <w:t>德化</w:t>
            </w:r>
            <w:r>
              <w:rPr>
                <w:rFonts w:hint="eastAsia" w:ascii="宋体" w:hAnsi="宋体"/>
                <w:color w:val="auto"/>
                <w:kern w:val="0"/>
              </w:rPr>
              <w:t>分公司</w:t>
            </w:r>
            <w:r>
              <w:rPr>
                <w:rFonts w:hint="eastAsia" w:ascii="宋体" w:hAnsi="宋体"/>
                <w:color w:val="auto"/>
                <w:kern w:val="0"/>
                <w:lang w:eastAsia="zh-CN"/>
              </w:rPr>
              <w:t>2023</w:t>
            </w:r>
            <w:r>
              <w:rPr>
                <w:rFonts w:hint="eastAsia" w:ascii="宋体" w:hAnsi="宋体"/>
                <w:color w:val="auto"/>
                <w:kern w:val="0"/>
              </w:rPr>
              <w:t>年员工体检服务采购</w:t>
            </w:r>
          </w:p>
        </w:tc>
        <w:tc>
          <w:tcPr>
            <w:tcW w:w="36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olor w:val="auto"/>
                <w:kern w:val="0"/>
              </w:rPr>
            </w:pPr>
            <w:r>
              <w:rPr>
                <w:rFonts w:hint="eastAsia" w:ascii="宋体" w:hAnsi="宋体"/>
                <w:color w:val="auto"/>
                <w:kern w:val="0"/>
              </w:rPr>
              <w:t>男 800 元/人，女 1000 元/人，按实际人数结算，控制在 6 万元以内</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olor w:val="auto"/>
                <w:kern w:val="0"/>
                <w:highlight w:val="yellow"/>
              </w:rPr>
            </w:pPr>
            <w:r>
              <w:rPr>
                <w:rFonts w:hint="eastAsia" w:ascii="宋体" w:hAnsi="宋体"/>
                <w:color w:val="auto"/>
                <w:kern w:val="0"/>
              </w:rPr>
              <w:t>2023年</w:t>
            </w:r>
            <w:r>
              <w:rPr>
                <w:rFonts w:hint="eastAsia" w:ascii="宋体" w:hAnsi="宋体"/>
                <w:color w:val="auto"/>
                <w:kern w:val="0"/>
                <w:lang w:val="en-US" w:eastAsia="zh-CN"/>
              </w:rPr>
              <w:t>12</w:t>
            </w:r>
            <w:r>
              <w:rPr>
                <w:rFonts w:hint="eastAsia" w:ascii="宋体" w:hAnsi="宋体"/>
                <w:color w:val="auto"/>
                <w:kern w:val="0"/>
              </w:rPr>
              <w:t>月3</w:t>
            </w:r>
            <w:r>
              <w:rPr>
                <w:rFonts w:hint="eastAsia" w:ascii="宋体" w:hAnsi="宋体"/>
                <w:color w:val="auto"/>
                <w:kern w:val="0"/>
                <w:lang w:val="en-US" w:eastAsia="zh-CN"/>
              </w:rPr>
              <w:t>1</w:t>
            </w:r>
            <w:r>
              <w:rPr>
                <w:rFonts w:hint="eastAsia" w:ascii="宋体" w:hAnsi="宋体"/>
                <w:color w:val="auto"/>
                <w:kern w:val="0"/>
              </w:rPr>
              <w:t>日前完成</w:t>
            </w:r>
          </w:p>
        </w:tc>
      </w:tr>
    </w:tbl>
    <w:p>
      <w:pPr>
        <w:pStyle w:val="6"/>
        <w:jc w:val="left"/>
        <w:rPr>
          <w:color w:val="auto"/>
          <w:sz w:val="24"/>
          <w:szCs w:val="24"/>
          <w:u w:val="single"/>
        </w:rPr>
      </w:pPr>
    </w:p>
    <w:p>
      <w:pPr>
        <w:spacing w:line="340" w:lineRule="exact"/>
        <w:ind w:firstLine="422" w:firstLineChars="200"/>
        <w:rPr>
          <w:rFonts w:hAnsi="宋体"/>
          <w:b/>
          <w:color w:val="auto"/>
        </w:rPr>
      </w:pPr>
    </w:p>
    <w:p>
      <w:pPr>
        <w:spacing w:line="340" w:lineRule="exact"/>
        <w:ind w:firstLine="422" w:firstLineChars="200"/>
        <w:rPr>
          <w:rFonts w:hAnsi="宋体"/>
          <w:b/>
          <w:color w:val="auto"/>
        </w:rPr>
      </w:pPr>
      <w:r>
        <w:rPr>
          <w:rFonts w:hint="eastAsia" w:hAnsi="宋体"/>
          <w:b/>
          <w:color w:val="auto"/>
        </w:rPr>
        <w:t>注：</w:t>
      </w:r>
    </w:p>
    <w:p>
      <w:pPr>
        <w:spacing w:line="340" w:lineRule="exact"/>
        <w:ind w:firstLine="422" w:firstLineChars="200"/>
        <w:rPr>
          <w:rFonts w:hAnsi="宋体"/>
          <w:b/>
          <w:color w:val="auto"/>
        </w:rPr>
      </w:pPr>
      <w:r>
        <w:rPr>
          <w:rFonts w:hAnsi="宋体"/>
          <w:b/>
          <w:color w:val="auto"/>
        </w:rPr>
        <w:t>1</w:t>
      </w:r>
      <w:r>
        <w:rPr>
          <w:rFonts w:hint="eastAsia" w:hAnsi="宋体"/>
          <w:b/>
          <w:color w:val="auto"/>
        </w:rPr>
        <w:t>.报价人所投的服务必须与中选服务项目一致。</w:t>
      </w:r>
    </w:p>
    <w:p>
      <w:pPr>
        <w:spacing w:line="340" w:lineRule="exact"/>
        <w:ind w:firstLine="422" w:firstLineChars="200"/>
        <w:rPr>
          <w:rFonts w:hAnsi="宋体"/>
          <w:b/>
          <w:color w:val="auto"/>
        </w:rPr>
      </w:pPr>
      <w:r>
        <w:rPr>
          <w:rFonts w:hAnsi="宋体"/>
          <w:b/>
          <w:color w:val="auto"/>
        </w:rPr>
        <w:t>2</w:t>
      </w:r>
      <w:r>
        <w:rPr>
          <w:rFonts w:hint="eastAsia" w:hAnsi="宋体"/>
          <w:b/>
          <w:color w:val="auto"/>
        </w:rPr>
        <w:t>.本项目按合同包进行授标，报价人应对上述合同包的服务进行完整报价，不得仅对同一个合同包中的部分服务进行报价，否则将被视为未实质性响应报价文件要求，其投标将被拒绝。</w:t>
      </w:r>
    </w:p>
    <w:p>
      <w:pPr>
        <w:spacing w:line="340" w:lineRule="exact"/>
        <w:ind w:firstLine="422" w:firstLineChars="200"/>
        <w:rPr>
          <w:rFonts w:hAnsi="宋体"/>
          <w:b/>
          <w:color w:val="auto"/>
        </w:rPr>
      </w:pPr>
      <w:r>
        <w:rPr>
          <w:rFonts w:hAnsi="宋体"/>
          <w:b/>
          <w:color w:val="auto"/>
        </w:rPr>
        <w:t>3</w:t>
      </w:r>
      <w:r>
        <w:rPr>
          <w:rFonts w:hint="eastAsia" w:hAnsi="宋体"/>
          <w:b/>
          <w:color w:val="auto"/>
        </w:rPr>
        <w:t>.报价以人民币为单位，报价人的报价必须包含本项目所要求服务的所有费用。</w:t>
      </w:r>
    </w:p>
    <w:p>
      <w:pPr>
        <w:widowControl/>
        <w:jc w:val="left"/>
        <w:rPr>
          <w:rFonts w:ascii="宋体" w:hAnsi="宋体"/>
          <w:b/>
          <w:color w:val="auto"/>
        </w:rPr>
      </w:pPr>
      <w:r>
        <w:rPr>
          <w:rFonts w:hint="eastAsia" w:ascii="宋体" w:hAnsi="宋体"/>
          <w:b/>
          <w:color w:val="auto"/>
        </w:rPr>
        <w:br w:type="page"/>
      </w:r>
    </w:p>
    <w:p>
      <w:pPr>
        <w:jc w:val="center"/>
        <w:rPr>
          <w:b/>
          <w:bCs/>
          <w:color w:val="auto"/>
          <w:sz w:val="36"/>
        </w:rPr>
      </w:pPr>
      <w:r>
        <w:rPr>
          <w:rFonts w:hint="eastAsia"/>
          <w:b/>
          <w:bCs/>
          <w:color w:val="auto"/>
          <w:sz w:val="36"/>
        </w:rPr>
        <w:t>第二部分报价人须知</w:t>
      </w:r>
    </w:p>
    <w:p>
      <w:pPr>
        <w:spacing w:line="440" w:lineRule="exact"/>
        <w:jc w:val="center"/>
        <w:rPr>
          <w:rFonts w:ascii="宋体" w:hAnsi="宋体"/>
          <w:b/>
          <w:bCs/>
          <w:color w:val="auto"/>
          <w:sz w:val="32"/>
        </w:rPr>
      </w:pPr>
      <w:r>
        <w:rPr>
          <w:rFonts w:hint="eastAsia" w:ascii="宋体" w:hAnsi="宋体"/>
          <w:b/>
          <w:bCs/>
          <w:color w:val="auto"/>
          <w:sz w:val="32"/>
        </w:rPr>
        <w:t>报价人须知前附表</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报价人须知前附表是对报价人须知的补充，二者如有矛盾，以前附表为准</w:t>
      </w:r>
    </w:p>
    <w:tbl>
      <w:tblPr>
        <w:tblStyle w:val="15"/>
        <w:tblW w:w="931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olor w:val="auto"/>
                <w:sz w:val="24"/>
              </w:rPr>
            </w:pPr>
            <w:r>
              <w:rPr>
                <w:rFonts w:hint="eastAsia" w:ascii="宋体" w:hAnsi="宋体"/>
                <w:color w:val="auto"/>
                <w:sz w:val="24"/>
              </w:rPr>
              <w:t>项号</w:t>
            </w:r>
          </w:p>
        </w:tc>
        <w:tc>
          <w:tcPr>
            <w:tcW w:w="1080"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olor w:val="auto"/>
                <w:sz w:val="24"/>
              </w:rPr>
            </w:pPr>
            <w:r>
              <w:rPr>
                <w:rFonts w:hint="eastAsia" w:ascii="宋体" w:hAnsi="宋体"/>
                <w:color w:val="auto"/>
                <w:sz w:val="24"/>
              </w:rPr>
              <w:t>条款号</w:t>
            </w:r>
          </w:p>
        </w:tc>
        <w:tc>
          <w:tcPr>
            <w:tcW w:w="7339"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color w:val="auto"/>
                <w:sz w:val="24"/>
              </w:rPr>
            </w:pPr>
            <w:r>
              <w:rPr>
                <w:rFonts w:hint="eastAsia" w:ascii="宋体" w:hAnsi="宋体"/>
                <w:color w:val="auto"/>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1.1</w:t>
            </w: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ind w:left="1200" w:hanging="1200" w:hangingChars="500"/>
              <w:rPr>
                <w:rFonts w:ascii="宋体" w:hAnsi="宋体"/>
                <w:color w:val="auto"/>
                <w:sz w:val="24"/>
              </w:rPr>
            </w:pPr>
            <w:r>
              <w:rPr>
                <w:rFonts w:hint="eastAsia" w:ascii="宋体" w:hAnsi="宋体"/>
                <w:color w:val="auto"/>
                <w:sz w:val="24"/>
              </w:rPr>
              <w:t>项目名称：福建广电网络集团股份有限公司</w:t>
            </w:r>
            <w:r>
              <w:rPr>
                <w:rFonts w:hint="eastAsia" w:ascii="宋体" w:hAnsi="宋体"/>
                <w:color w:val="auto"/>
                <w:sz w:val="24"/>
                <w:lang w:eastAsia="zh-CN"/>
              </w:rPr>
              <w:t>德化</w:t>
            </w:r>
            <w:r>
              <w:rPr>
                <w:rFonts w:hint="eastAsia" w:ascii="宋体" w:hAnsi="宋体"/>
                <w:color w:val="auto"/>
                <w:sz w:val="24"/>
              </w:rPr>
              <w:t>分公司</w:t>
            </w:r>
            <w:r>
              <w:rPr>
                <w:rFonts w:hint="eastAsia" w:ascii="宋体" w:hAnsi="宋体"/>
                <w:color w:val="auto"/>
                <w:sz w:val="24"/>
                <w:lang w:eastAsia="zh-CN"/>
              </w:rPr>
              <w:t>2023</w:t>
            </w:r>
            <w:r>
              <w:rPr>
                <w:rFonts w:hint="eastAsia" w:ascii="宋体" w:hAnsi="宋体"/>
                <w:color w:val="auto"/>
                <w:sz w:val="24"/>
              </w:rPr>
              <w:t>年员工体检服务采购项目</w:t>
            </w:r>
          </w:p>
          <w:p>
            <w:pPr>
              <w:spacing w:line="420" w:lineRule="exact"/>
              <w:rPr>
                <w:rFonts w:ascii="宋体" w:hAnsi="宋体"/>
                <w:color w:val="auto"/>
                <w:sz w:val="24"/>
              </w:rPr>
            </w:pPr>
            <w:r>
              <w:rPr>
                <w:rFonts w:hint="eastAsia" w:ascii="宋体" w:hAnsi="宋体"/>
                <w:color w:val="auto"/>
                <w:sz w:val="24"/>
              </w:rPr>
              <w:t>买方名称：福建广电网络集团股份有限公司</w:t>
            </w:r>
            <w:r>
              <w:rPr>
                <w:rFonts w:hint="eastAsia" w:ascii="宋体" w:hAnsi="宋体"/>
                <w:color w:val="auto"/>
                <w:sz w:val="24"/>
                <w:lang w:eastAsia="zh-CN"/>
              </w:rPr>
              <w:t>德化</w:t>
            </w:r>
            <w:r>
              <w:rPr>
                <w:rFonts w:hint="eastAsia" w:ascii="宋体" w:hAnsi="宋体"/>
                <w:color w:val="auto"/>
                <w:sz w:val="24"/>
              </w:rPr>
              <w:t>分公司</w:t>
            </w:r>
          </w:p>
          <w:p>
            <w:pPr>
              <w:spacing w:line="420" w:lineRule="exact"/>
              <w:rPr>
                <w:rFonts w:ascii="宋体" w:hAnsi="宋体"/>
                <w:color w:val="auto"/>
                <w:sz w:val="24"/>
              </w:rPr>
            </w:pPr>
            <w:r>
              <w:rPr>
                <w:rFonts w:hint="eastAsia" w:ascii="宋体" w:hAnsi="宋体"/>
                <w:color w:val="auto"/>
                <w:sz w:val="24"/>
              </w:rPr>
              <w:t>项目内容：</w:t>
            </w:r>
            <w:r>
              <w:rPr>
                <w:rFonts w:hint="eastAsia" w:ascii="宋体" w:hAnsi="宋体"/>
                <w:color w:val="auto"/>
                <w:sz w:val="24"/>
                <w:lang w:eastAsia="zh-CN"/>
              </w:rPr>
              <w:t>2023</w:t>
            </w:r>
            <w:r>
              <w:rPr>
                <w:rFonts w:hint="eastAsia" w:ascii="宋体" w:hAnsi="宋体"/>
                <w:color w:val="auto"/>
                <w:sz w:val="24"/>
              </w:rPr>
              <w:t>年员工体检服务采购，具体内容详见询价文件</w:t>
            </w:r>
          </w:p>
          <w:p>
            <w:pPr>
              <w:spacing w:line="42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2</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b/>
                <w:bCs/>
                <w:color w:val="auto"/>
                <w:sz w:val="24"/>
              </w:rPr>
            </w:pPr>
            <w:r>
              <w:rPr>
                <w:rFonts w:hint="eastAsia" w:ascii="宋体" w:hAnsi="宋体" w:cs="宋体"/>
                <w:b/>
                <w:bCs/>
                <w:color w:val="auto"/>
                <w:sz w:val="24"/>
              </w:rPr>
              <w:t>报价人基本资格标准：</w:t>
            </w:r>
          </w:p>
          <w:p>
            <w:pPr>
              <w:spacing w:line="460" w:lineRule="exact"/>
              <w:ind w:firstLine="480" w:firstLineChars="200"/>
              <w:rPr>
                <w:rFonts w:ascii="宋体" w:hAnsi="宋体"/>
                <w:color w:val="auto"/>
                <w:sz w:val="24"/>
              </w:rPr>
            </w:pPr>
            <w:r>
              <w:rPr>
                <w:rFonts w:hint="eastAsia" w:ascii="宋体" w:hAnsi="宋体"/>
                <w:color w:val="auto"/>
                <w:sz w:val="24"/>
              </w:rPr>
              <w:t>(1)报价人应是具有独立法人资格，</w:t>
            </w:r>
            <w:r>
              <w:rPr>
                <w:rFonts w:hint="eastAsia" w:hAnsi="宋体" w:cs="宋体"/>
                <w:color w:val="auto"/>
                <w:sz w:val="24"/>
              </w:rPr>
              <w:t>有能力提供询价货物或服务，</w:t>
            </w:r>
            <w:r>
              <w:rPr>
                <w:rFonts w:hint="eastAsia" w:ascii="宋体" w:hAnsi="宋体"/>
                <w:color w:val="auto"/>
                <w:sz w:val="24"/>
              </w:rPr>
              <w:t>且位于泉</w:t>
            </w:r>
            <w:r>
              <w:rPr>
                <w:rFonts w:ascii="宋体" w:hAnsi="宋体"/>
                <w:color w:val="auto"/>
                <w:sz w:val="24"/>
              </w:rPr>
              <w:t>州市</w:t>
            </w:r>
            <w:r>
              <w:rPr>
                <w:rFonts w:hint="eastAsia" w:ascii="宋体" w:hAnsi="宋体"/>
                <w:color w:val="auto"/>
                <w:sz w:val="24"/>
                <w:lang w:eastAsia="zh-CN"/>
              </w:rPr>
              <w:t>内</w:t>
            </w:r>
            <w:r>
              <w:rPr>
                <w:rFonts w:hint="eastAsia" w:ascii="宋体" w:hAnsi="宋体"/>
                <w:color w:val="auto"/>
                <w:sz w:val="24"/>
              </w:rPr>
              <w:t>具有</w:t>
            </w:r>
            <w:r>
              <w:rPr>
                <w:rFonts w:hint="eastAsia" w:ascii="宋体" w:hAnsi="宋体"/>
                <w:color w:val="auto"/>
                <w:sz w:val="24"/>
                <w:lang w:eastAsia="zh-CN"/>
              </w:rPr>
              <w:t>二</w:t>
            </w:r>
            <w:r>
              <w:rPr>
                <w:rFonts w:hint="eastAsia" w:ascii="宋体" w:hAnsi="宋体"/>
                <w:color w:val="auto"/>
                <w:sz w:val="24"/>
              </w:rPr>
              <w:t>级甲等资格的综</w:t>
            </w:r>
            <w:r>
              <w:rPr>
                <w:rFonts w:ascii="宋体" w:hAnsi="宋体"/>
                <w:color w:val="auto"/>
                <w:sz w:val="24"/>
              </w:rPr>
              <w:t>合性</w:t>
            </w:r>
            <w:r>
              <w:rPr>
                <w:rFonts w:hint="eastAsia" w:ascii="宋体" w:hAnsi="宋体"/>
                <w:color w:val="auto"/>
                <w:sz w:val="24"/>
              </w:rPr>
              <w:t>公立医院（报价人应在报价文件中提供事业单位法人证书、资质证明文件复印件，并加盖报价人单位公章）。</w:t>
            </w:r>
          </w:p>
          <w:p>
            <w:pPr>
              <w:spacing w:line="460" w:lineRule="exact"/>
              <w:ind w:firstLine="480" w:firstLineChars="200"/>
              <w:rPr>
                <w:rFonts w:hint="eastAsia" w:ascii="宋体" w:hAnsi="宋体"/>
                <w:color w:val="auto"/>
                <w:sz w:val="24"/>
              </w:rPr>
            </w:pPr>
            <w:r>
              <w:rPr>
                <w:rFonts w:hint="eastAsia" w:ascii="宋体" w:hAnsi="宋体"/>
                <w:color w:val="auto"/>
                <w:sz w:val="24"/>
              </w:rPr>
              <w:t>(2)报价人应具有卫生行政主管部门核发有效的《医疗机构执业证许可》（报价人应在报价文件中提供相关证书复印件，并加盖报价人单位公章）。</w:t>
            </w:r>
          </w:p>
          <w:p>
            <w:pPr>
              <w:spacing w:line="460" w:lineRule="exact"/>
              <w:ind w:firstLine="480" w:firstLineChars="200"/>
              <w:rPr>
                <w:rFonts w:hint="eastAsia" w:ascii="宋体" w:hAnsi="宋体" w:eastAsia="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lang w:eastAsia="zh-CN"/>
              </w:rPr>
              <w:t>）泉州市辖区内具有中华人民共和国卫生部颁发二级及以上公立医院:德化县区域外的医院报价需免费提供专车接送，在不影响公司正常运作的情况不少于3批次。</w:t>
            </w:r>
          </w:p>
          <w:p>
            <w:pPr>
              <w:pStyle w:val="13"/>
              <w:widowControl/>
              <w:shd w:val="clear" w:color="auto" w:fill="FFFFFF"/>
              <w:spacing w:line="420" w:lineRule="atLeast"/>
              <w:ind w:firstLine="480" w:firstLineChars="200"/>
              <w:rPr>
                <w:rFonts w:ascii="宋体" w:hAnsi="宋体"/>
                <w:color w:val="auto"/>
              </w:rPr>
            </w:pPr>
            <w:r>
              <w:rPr>
                <w:rFonts w:hint="eastAsia" w:ascii="宋体" w:hAnsi="宋体"/>
                <w:color w:val="auto"/>
              </w:rPr>
              <w:t>(</w:t>
            </w:r>
            <w:r>
              <w:rPr>
                <w:rFonts w:hint="eastAsia" w:ascii="宋体" w:hAnsi="宋体"/>
                <w:color w:val="auto"/>
                <w:lang w:val="en-US" w:eastAsia="zh-CN"/>
              </w:rPr>
              <w:t>4</w:t>
            </w:r>
            <w:r>
              <w:rPr>
                <w:rFonts w:hint="eastAsia" w:ascii="宋体" w:hAnsi="宋体"/>
                <w:color w:val="auto"/>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3</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 w:val="24"/>
              </w:rPr>
            </w:pPr>
            <w:r>
              <w:rPr>
                <w:rFonts w:hint="eastAsia" w:ascii="宋体" w:hAnsi="宋体" w:cs="宋体"/>
                <w:color w:val="auto"/>
                <w:sz w:val="24"/>
              </w:rPr>
              <w:t>报价有效期：报价截止期结束后</w:t>
            </w:r>
            <w:r>
              <w:rPr>
                <w:rFonts w:hint="eastAsia" w:ascii="宋体" w:hAnsi="宋体" w:cs="宋体"/>
                <w:color w:val="auto"/>
                <w:sz w:val="24"/>
                <w:u w:val="single"/>
              </w:rPr>
              <w:t>30</w:t>
            </w:r>
            <w:r>
              <w:rPr>
                <w:rFonts w:hint="eastAsia" w:ascii="宋体" w:hAnsi="宋体" w:cs="宋体"/>
                <w:color w:val="auto"/>
                <w:sz w:val="24"/>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4</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sz w:val="24"/>
                <w:lang w:eastAsia="zh-CN"/>
              </w:rPr>
            </w:pPr>
            <w:r>
              <w:rPr>
                <w:rFonts w:hint="eastAsia" w:ascii="宋体" w:hAnsi="宋体" w:cs="宋体"/>
                <w:color w:val="auto"/>
                <w:sz w:val="24"/>
              </w:rPr>
              <w:t>报价文件递交至：福建省广电网络集团有限公司</w:t>
            </w:r>
            <w:r>
              <w:rPr>
                <w:rFonts w:hint="eastAsia" w:ascii="宋体" w:hAnsi="宋体" w:cs="宋体"/>
                <w:color w:val="auto"/>
                <w:sz w:val="24"/>
                <w:lang w:eastAsia="zh-CN"/>
              </w:rPr>
              <w:t>德化</w:t>
            </w:r>
            <w:r>
              <w:rPr>
                <w:rFonts w:hint="eastAsia" w:ascii="宋体" w:hAnsi="宋体" w:cs="宋体"/>
                <w:color w:val="auto"/>
                <w:sz w:val="24"/>
              </w:rPr>
              <w:t>分公司</w:t>
            </w:r>
            <w:r>
              <w:rPr>
                <w:rFonts w:hint="eastAsia" w:ascii="宋体" w:hAnsi="宋体" w:cs="宋体"/>
                <w:color w:val="auto"/>
                <w:sz w:val="24"/>
                <w:lang w:eastAsia="zh-CN"/>
              </w:rPr>
              <w:t>综合部</w:t>
            </w:r>
          </w:p>
          <w:p>
            <w:pPr>
              <w:spacing w:line="420" w:lineRule="exact"/>
              <w:rPr>
                <w:rFonts w:hint="eastAsia" w:ascii="宋体" w:hAnsi="宋体" w:cs="宋体"/>
                <w:color w:val="auto"/>
                <w:sz w:val="24"/>
              </w:rPr>
            </w:pPr>
            <w:r>
              <w:rPr>
                <w:rFonts w:hint="eastAsia" w:ascii="宋体" w:hAnsi="宋体" w:cs="宋体"/>
                <w:color w:val="auto"/>
                <w:sz w:val="24"/>
              </w:rPr>
              <w:t>地  址：</w:t>
            </w:r>
            <w:r>
              <w:rPr>
                <w:rFonts w:hint="eastAsia" w:ascii="宋体" w:hAnsi="宋体"/>
                <w:sz w:val="24"/>
                <w:lang w:val="en-US" w:eastAsia="zh-CN"/>
              </w:rPr>
              <w:t>德化县浔中镇富东街1号广电大楼二楼综合部</w:t>
            </w:r>
          </w:p>
          <w:p>
            <w:pPr>
              <w:spacing w:line="420" w:lineRule="exact"/>
              <w:rPr>
                <w:rFonts w:ascii="宋体" w:hAnsi="宋体" w:cs="宋体"/>
                <w:color w:val="auto"/>
                <w:sz w:val="24"/>
              </w:rPr>
            </w:pPr>
            <w:r>
              <w:rPr>
                <w:rFonts w:hint="eastAsia" w:ascii="宋体" w:hAnsi="宋体" w:cs="宋体"/>
                <w:color w:val="auto"/>
                <w:sz w:val="24"/>
              </w:rPr>
              <w:t>接收人：</w:t>
            </w:r>
            <w:r>
              <w:rPr>
                <w:rFonts w:hint="eastAsia" w:ascii="宋体" w:hAnsi="宋体"/>
                <w:color w:val="auto"/>
                <w:sz w:val="24"/>
                <w:lang w:eastAsia="zh-CN"/>
              </w:rPr>
              <w:t>张女士</w:t>
            </w:r>
            <w:r>
              <w:rPr>
                <w:rFonts w:hint="eastAsia" w:ascii="宋体" w:hAnsi="宋体"/>
                <w:color w:val="auto"/>
                <w:sz w:val="24"/>
              </w:rPr>
              <w:t xml:space="preserve"> ，电话：0595-23518733</w:t>
            </w:r>
          </w:p>
          <w:p>
            <w:pPr>
              <w:spacing w:line="420" w:lineRule="exact"/>
              <w:rPr>
                <w:rFonts w:ascii="宋体" w:hAnsi="宋体" w:cs="宋体"/>
                <w:color w:val="auto"/>
                <w:sz w:val="24"/>
              </w:rPr>
            </w:pPr>
            <w:r>
              <w:rPr>
                <w:rFonts w:hint="eastAsia" w:ascii="宋体" w:hAnsi="宋体" w:cs="宋体"/>
                <w:color w:val="auto"/>
                <w:sz w:val="24"/>
              </w:rPr>
              <w:t>报价截止时间：</w:t>
            </w:r>
            <w:r>
              <w:rPr>
                <w:rFonts w:hint="eastAsia" w:ascii="宋体" w:hAnsi="宋体"/>
                <w:color w:val="auto"/>
                <w:sz w:val="24"/>
                <w:lang w:eastAsia="zh-CN"/>
              </w:rPr>
              <w:t>2023</w:t>
            </w:r>
            <w:r>
              <w:rPr>
                <w:rFonts w:hint="eastAsia" w:ascii="宋体" w:hAnsi="宋体"/>
                <w:color w:val="auto"/>
                <w:sz w:val="24"/>
              </w:rPr>
              <w:t>年</w:t>
            </w:r>
            <w:r>
              <w:rPr>
                <w:rFonts w:hint="eastAsia" w:ascii="宋体" w:hAnsi="宋体"/>
                <w:color w:val="auto"/>
                <w:sz w:val="24"/>
                <w:u w:val="single"/>
                <w:lang w:val="en-US" w:eastAsia="zh-CN"/>
              </w:rPr>
              <w:t xml:space="preserve"> 9 </w:t>
            </w:r>
            <w:r>
              <w:rPr>
                <w:rFonts w:hint="eastAsia" w:ascii="宋体" w:hAnsi="宋体" w:cs="宋体"/>
                <w:color w:val="auto"/>
                <w:sz w:val="24"/>
              </w:rPr>
              <w:t>月</w:t>
            </w:r>
            <w:r>
              <w:rPr>
                <w:rFonts w:hint="eastAsia" w:ascii="宋体" w:hAnsi="宋体" w:cs="宋体"/>
                <w:color w:val="auto"/>
                <w:sz w:val="24"/>
                <w:u w:val="single"/>
                <w:lang w:val="en-US" w:eastAsia="zh-CN"/>
              </w:rPr>
              <w:t xml:space="preserve"> 19 </w:t>
            </w:r>
            <w:r>
              <w:rPr>
                <w:rFonts w:hint="eastAsia" w:ascii="宋体" w:hAnsi="宋体" w:cs="宋体"/>
                <w:color w:val="auto"/>
                <w:sz w:val="24"/>
              </w:rPr>
              <w:t>日上午9：30（北京时间）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5</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b/>
                <w:color w:val="auto"/>
                <w:sz w:val="24"/>
              </w:rPr>
            </w:pPr>
            <w:r>
              <w:rPr>
                <w:rFonts w:hint="eastAsia" w:ascii="宋体" w:hAnsi="宋体"/>
                <w:b/>
                <w:color w:val="auto"/>
                <w:sz w:val="24"/>
              </w:rPr>
              <w:t>评审标准和方法:</w:t>
            </w:r>
          </w:p>
          <w:p>
            <w:pPr>
              <w:spacing w:line="380" w:lineRule="exact"/>
              <w:ind w:firstLine="480" w:firstLineChars="200"/>
              <w:rPr>
                <w:rFonts w:ascii="宋体" w:hAnsi="宋体"/>
                <w:color w:val="auto"/>
                <w:sz w:val="24"/>
              </w:rPr>
            </w:pPr>
            <w:r>
              <w:rPr>
                <w:rFonts w:hint="eastAsia" w:ascii="宋体" w:hAnsi="宋体"/>
                <w:color w:val="auto"/>
                <w:sz w:val="24"/>
              </w:rPr>
              <w:t>评审委员会对通过资格及实质响应性审查的各合格报价人，进行综合分析、比较，在全部满足比选文件实质性要求前提下，按报价总价从低到高的顺序进行排列，报价总价最低的报价人将被推荐为相应合同包的第一中选报价人候选人，其余递补中选报价人候选人按报价总价从低到高的顺序依次排序。若有相同的最低报价总价，则其中企业注册资金多的或售后服务较好的报价人将被排序在前；若报价总价和企业注册资金或售后服务仍相同，则由评审委员会全员记名投票表决，得票超过半数的将被排序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6</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pStyle w:val="4"/>
              <w:spacing w:line="420" w:lineRule="exact"/>
              <w:ind w:firstLine="0"/>
              <w:rPr>
                <w:rFonts w:ascii="宋体" w:hAnsi="宋体"/>
                <w:color w:val="auto"/>
                <w:sz w:val="24"/>
                <w:szCs w:val="24"/>
              </w:rPr>
            </w:pPr>
            <w:r>
              <w:rPr>
                <w:rFonts w:hint="eastAsia" w:ascii="宋体" w:hAnsi="宋体"/>
                <w:b/>
                <w:color w:val="auto"/>
                <w:kern w:val="0"/>
                <w:sz w:val="24"/>
              </w:rPr>
              <w:t>项目咨询及其他</w:t>
            </w:r>
          </w:p>
          <w:p>
            <w:pPr>
              <w:pStyle w:val="4"/>
              <w:spacing w:line="420" w:lineRule="exact"/>
              <w:ind w:firstLine="480" w:firstLineChars="200"/>
              <w:rPr>
                <w:rFonts w:ascii="宋体" w:hAnsi="宋体"/>
                <w:b/>
                <w:bCs/>
                <w:color w:val="auto"/>
                <w:szCs w:val="24"/>
                <w:u w:val="single"/>
              </w:rPr>
            </w:pPr>
            <w:r>
              <w:rPr>
                <w:rFonts w:hint="eastAsia" w:ascii="宋体" w:hAnsi="宋体"/>
                <w:color w:val="auto"/>
                <w:sz w:val="24"/>
                <w:szCs w:val="24"/>
              </w:rPr>
              <w:t>(1)</w:t>
            </w:r>
            <w:r>
              <w:rPr>
                <w:rFonts w:hint="eastAsia" w:ascii="宋体" w:hAnsi="宋体"/>
                <w:bCs/>
                <w:color w:val="auto"/>
                <w:kern w:val="0"/>
                <w:sz w:val="24"/>
              </w:rPr>
              <w:t>报价人为了解更多的项目基础资料和背景，可以与本项目的业主进行项目咨询和交流，</w:t>
            </w:r>
            <w:r>
              <w:rPr>
                <w:rFonts w:hint="eastAsia" w:ascii="宋体" w:hAnsi="宋体"/>
                <w:color w:val="auto"/>
                <w:sz w:val="24"/>
                <w:szCs w:val="24"/>
              </w:rPr>
              <w:t>避免在报价时因理解不清而影响今后项目的实施。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7</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b/>
                <w:bCs/>
                <w:color w:val="auto"/>
                <w:sz w:val="24"/>
              </w:rPr>
            </w:pPr>
            <w:r>
              <w:rPr>
                <w:rFonts w:hint="eastAsia" w:hAnsi="宋体"/>
                <w:b/>
                <w:bCs/>
                <w:color w:val="auto"/>
                <w:sz w:val="24"/>
              </w:rPr>
              <w:t>其他重要须知：</w:t>
            </w:r>
          </w:p>
          <w:p>
            <w:pPr>
              <w:spacing w:line="420" w:lineRule="exact"/>
              <w:ind w:firstLine="480" w:firstLineChars="200"/>
              <w:rPr>
                <w:rFonts w:ascii="宋体" w:hAnsi="宋体"/>
                <w:color w:val="auto"/>
                <w:sz w:val="24"/>
              </w:rPr>
            </w:pPr>
            <w:r>
              <w:rPr>
                <w:rFonts w:hint="eastAsia" w:ascii="宋体" w:hAnsi="宋体"/>
                <w:color w:val="auto"/>
                <w:sz w:val="24"/>
              </w:rPr>
              <w:t xml:space="preserve"> (1)报价人必须对其报价文件中提供各种资料、说明、承诺的真实性负责。在评审过程中，如有发现报价人有为谋取中选而提供虚假资料欺骗买方和评委的行为，将取消其中选资格。若在中选后或签约时或执行合同过程中发现中选报价人是提供虚假材料谋取中选等违法违规行为或技术指标达不到比选技术要求，买方将取消其中选报价人资格，给买方造成损失的，还必须进行赔偿并负相关责任。</w:t>
            </w:r>
          </w:p>
          <w:p>
            <w:pPr>
              <w:spacing w:line="420" w:lineRule="exact"/>
              <w:ind w:firstLine="480" w:firstLineChars="200"/>
              <w:rPr>
                <w:rFonts w:ascii="宋体" w:hAnsi="宋体"/>
                <w:color w:val="auto"/>
                <w:sz w:val="24"/>
              </w:rPr>
            </w:pPr>
            <w:r>
              <w:rPr>
                <w:rFonts w:hint="eastAsia" w:ascii="宋体" w:hAnsi="宋体"/>
                <w:color w:val="auto"/>
                <w:sz w:val="24"/>
              </w:rPr>
              <w:t>(2)报价人若中选，应保证其所供服务的品质符合报价文件的承诺。在项目实施过程中，若发现其所供服务不满足要求，买方有权拒收或取消其中选资格并终止合同，给买方造成损失的，还必须进行赔偿并负相关责任（买方有权视情况在中选报价人的应付款中进行扣款处罚或者不再支付中选报价人剩余的合同尾款）。报价人若存在上述情况，买方还将对其进行不良合同履行记录登记处理，此后三年内该报价人将不能再参与福建广电网络集团股份有限公司</w:t>
            </w:r>
            <w:r>
              <w:rPr>
                <w:rFonts w:hint="eastAsia" w:ascii="宋体" w:hAnsi="宋体"/>
                <w:color w:val="auto"/>
                <w:sz w:val="24"/>
                <w:lang w:eastAsia="zh-CN"/>
              </w:rPr>
              <w:t>德化</w:t>
            </w:r>
            <w:r>
              <w:rPr>
                <w:rFonts w:ascii="宋体" w:hAnsi="宋体"/>
                <w:color w:val="auto"/>
                <w:sz w:val="24"/>
              </w:rPr>
              <w:t>分公司</w:t>
            </w:r>
            <w:r>
              <w:rPr>
                <w:rFonts w:hint="eastAsia" w:ascii="宋体" w:hAnsi="宋体"/>
                <w:color w:val="auto"/>
                <w:sz w:val="24"/>
              </w:rPr>
              <w:t>所有项目的报价。</w:t>
            </w:r>
          </w:p>
          <w:p>
            <w:pPr>
              <w:spacing w:line="420" w:lineRule="exact"/>
              <w:ind w:firstLine="480" w:firstLineChars="200"/>
              <w:rPr>
                <w:rFonts w:ascii="宋体" w:hAnsi="宋体"/>
                <w:color w:val="auto"/>
                <w:sz w:val="24"/>
              </w:rPr>
            </w:pPr>
            <w:r>
              <w:rPr>
                <w:rFonts w:hint="eastAsia" w:ascii="宋体" w:hAnsi="宋体"/>
                <w:color w:val="auto"/>
                <w:sz w:val="24"/>
              </w:rPr>
              <w:t>(4)近几年（2019年1月1日起至本项目截标时间止）凡在福建广电网络集团股份有限公司有过不良合同履行记录的报价人或生产厂家提交的报价文件，经福建广电网络集团股份有限公司认定确有不良合同履行记录的，均将视为未实质性响应比选文件要求，其报价文件将被拒绝。</w:t>
            </w:r>
          </w:p>
          <w:p>
            <w:pPr>
              <w:spacing w:line="420" w:lineRule="exact"/>
              <w:ind w:firstLine="480" w:firstLineChars="200"/>
              <w:rPr>
                <w:rFonts w:ascii="宋体" w:hAnsi="宋体"/>
                <w:color w:val="auto"/>
                <w:sz w:val="24"/>
              </w:rPr>
            </w:pPr>
            <w:r>
              <w:rPr>
                <w:rFonts w:hint="eastAsia" w:ascii="宋体" w:hAnsi="宋体"/>
                <w:color w:val="auto"/>
                <w:sz w:val="24"/>
              </w:rPr>
              <w:t>(5)定标后，买方有可能对中选报价人和其报价文件中的承诺内容进行实地核查，中选报价人应无条件配合买方的核查工作，不得托词拒绝核查或隐瞒真实情况。若在中选后签订合同时，发现某个中选报价人有提供虚假材料或承诺谋取中选等违法违规形为或无实际履行合同的能力，买方将取消其中选报价人资格，给买方造成损失的，还必须进行赔偿并负相关责任。</w:t>
            </w:r>
          </w:p>
          <w:p>
            <w:pPr>
              <w:spacing w:line="420" w:lineRule="exact"/>
              <w:ind w:firstLine="240" w:firstLineChars="100"/>
              <w:rPr>
                <w:rFonts w:hint="eastAsia" w:ascii="宋体" w:hAnsi="宋体"/>
                <w:color w:val="auto"/>
                <w:sz w:val="24"/>
              </w:rPr>
            </w:pPr>
            <w:r>
              <w:rPr>
                <w:rFonts w:hint="eastAsia" w:ascii="宋体" w:hAnsi="宋体"/>
                <w:color w:val="auto"/>
                <w:sz w:val="24"/>
              </w:rPr>
              <w:t>(6) 报价人提交的报价文件应装订成册，避免文件散乱。</w:t>
            </w:r>
          </w:p>
          <w:p>
            <w:pPr>
              <w:spacing w:line="420" w:lineRule="exact"/>
              <w:ind w:firstLine="240" w:firstLineChars="100"/>
              <w:rPr>
                <w:rFonts w:hint="eastAsia" w:ascii="宋体" w:hAnsi="宋体"/>
                <w:color w:val="auto"/>
                <w:sz w:val="24"/>
              </w:rPr>
            </w:pPr>
            <w:r>
              <w:rPr>
                <w:rFonts w:hint="eastAsia" w:ascii="宋体" w:hAnsi="宋体"/>
                <w:color w:val="auto"/>
                <w:sz w:val="24"/>
              </w:rPr>
              <w:t>（</w:t>
            </w:r>
            <w:r>
              <w:rPr>
                <w:rFonts w:hint="eastAsia" w:ascii="宋体" w:hAnsi="宋体"/>
                <w:color w:val="auto"/>
                <w:sz w:val="24"/>
                <w:lang w:eastAsia="zh-CN"/>
              </w:rPr>
              <w:t>7</w:t>
            </w:r>
            <w:r>
              <w:rPr>
                <w:rFonts w:hint="eastAsia" w:ascii="宋体" w:hAnsi="宋体"/>
                <w:color w:val="auto"/>
                <w:sz w:val="24"/>
              </w:rPr>
              <w:t>）本项目递交报价文件截止时间止，若递交报价文件的报价人数量不足3家，或本项目通过资格及报价文件响应性审查合格的报价人数量不足3家的情况下，按以下规定执行：①通过资格及报价文件响应性审查的合格的报价人数量仅有2家的，则直接按内部询价方式，以报价最低者为中选人；②通过资格及报价文件响应性审查的合格的报价人数量仅有1家的情况下，直接对一家报价人采用单一来源谈判方式，并按规定的谈判程序进行谈判[报价人递交的报价文件中已注明的“报价含税总价（单价累加之和）”即为谈判的首次报价]。经评审及谈判后，参加谈判的报价人应按评审小组的要求提交本项目最终报价（最终报价不得高于首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r>
              <w:rPr>
                <w:rFonts w:hint="eastAsia" w:ascii="宋体" w:hAnsi="宋体"/>
                <w:color w:val="auto"/>
                <w:sz w:val="24"/>
                <w:szCs w:val="20"/>
              </w:rPr>
              <w:t>8</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
                <w:color w:val="auto"/>
                <w:kern w:val="0"/>
                <w:sz w:val="24"/>
              </w:rPr>
            </w:pPr>
            <w:r>
              <w:rPr>
                <w:rFonts w:hint="eastAsia" w:ascii="宋体" w:hAnsi="宋体"/>
                <w:b/>
                <w:color w:val="auto"/>
                <w:kern w:val="0"/>
                <w:sz w:val="24"/>
              </w:rPr>
              <w:t>最高限价：</w:t>
            </w:r>
          </w:p>
          <w:p>
            <w:pPr>
              <w:spacing w:line="420" w:lineRule="exact"/>
              <w:ind w:firstLine="482" w:firstLineChars="200"/>
              <w:rPr>
                <w:rFonts w:ascii="宋体" w:hAnsi="宋体"/>
                <w:b/>
                <w:color w:val="auto"/>
                <w:sz w:val="24"/>
                <w:szCs w:val="20"/>
              </w:rPr>
            </w:pPr>
            <w:r>
              <w:rPr>
                <w:rFonts w:hint="eastAsia" w:ascii="宋体" w:hAnsi="宋体"/>
                <w:b/>
                <w:color w:val="auto"/>
                <w:sz w:val="24"/>
                <w:szCs w:val="20"/>
              </w:rPr>
              <w:t>本项目最高限价为：</w:t>
            </w:r>
            <w:r>
              <w:rPr>
                <w:rFonts w:hint="eastAsia" w:ascii="宋体" w:hAnsi="宋体"/>
                <w:b/>
                <w:color w:val="auto"/>
                <w:sz w:val="24"/>
                <w:szCs w:val="20"/>
                <w:u w:val="single"/>
              </w:rPr>
              <w:t>　　</w:t>
            </w:r>
            <w:r>
              <w:rPr>
                <w:rFonts w:hint="eastAsia" w:ascii="宋体" w:hAnsi="宋体"/>
                <w:b/>
                <w:color w:val="auto"/>
                <w:sz w:val="24"/>
                <w:szCs w:val="20"/>
                <w:u w:val="single"/>
                <w:lang w:val="en-US" w:eastAsia="zh-CN"/>
              </w:rPr>
              <w:t>60000</w:t>
            </w:r>
            <w:r>
              <w:rPr>
                <w:rFonts w:hint="eastAsia" w:ascii="宋体" w:hAnsi="宋体"/>
                <w:b/>
                <w:color w:val="auto"/>
                <w:sz w:val="24"/>
                <w:szCs w:val="20"/>
                <w:u w:val="single"/>
              </w:rPr>
              <w:t>　　</w:t>
            </w:r>
            <w:r>
              <w:rPr>
                <w:rFonts w:hint="eastAsia" w:ascii="宋体" w:hAnsi="宋体"/>
                <w:b/>
                <w:color w:val="auto"/>
                <w:sz w:val="24"/>
                <w:szCs w:val="20"/>
              </w:rPr>
              <w:t>万元人民币（</w:t>
            </w:r>
            <w:r>
              <w:rPr>
                <w:rFonts w:hint="eastAsia" w:hAnsi="宋体"/>
                <w:b/>
                <w:color w:val="auto"/>
                <w:sz w:val="24"/>
              </w:rPr>
              <w:t>其中</w:t>
            </w:r>
            <w:r>
              <w:rPr>
                <w:rFonts w:hAnsi="宋体"/>
                <w:b/>
                <w:color w:val="auto"/>
                <w:sz w:val="24"/>
              </w:rPr>
              <w:t>男性体检项目为</w:t>
            </w:r>
            <w:r>
              <w:rPr>
                <w:rFonts w:hint="eastAsia" w:hAnsi="宋体"/>
                <w:b/>
                <w:color w:val="auto"/>
                <w:sz w:val="24"/>
                <w:lang w:val="en-US" w:eastAsia="zh-CN"/>
              </w:rPr>
              <w:t>8</w:t>
            </w:r>
            <w:r>
              <w:rPr>
                <w:rFonts w:hint="eastAsia" w:hAnsi="宋体"/>
                <w:b/>
                <w:color w:val="auto"/>
                <w:sz w:val="24"/>
              </w:rPr>
              <w:t>00元/人 ，</w:t>
            </w:r>
            <w:r>
              <w:rPr>
                <w:rFonts w:hAnsi="宋体"/>
                <w:b/>
                <w:color w:val="auto"/>
                <w:sz w:val="24"/>
              </w:rPr>
              <w:t>女性体检项目（含已婚和未婚）为</w:t>
            </w:r>
            <w:r>
              <w:rPr>
                <w:rFonts w:hint="eastAsia" w:hAnsi="宋体"/>
                <w:b/>
                <w:color w:val="auto"/>
                <w:sz w:val="24"/>
              </w:rPr>
              <w:t>1000元/人 ）。</w:t>
            </w:r>
          </w:p>
          <w:p>
            <w:pPr>
              <w:adjustRightInd w:val="0"/>
              <w:snapToGrid w:val="0"/>
              <w:spacing w:line="420" w:lineRule="exact"/>
              <w:ind w:firstLine="482" w:firstLineChars="200"/>
              <w:rPr>
                <w:rFonts w:ascii="宋体" w:hAnsi="宋体"/>
                <w:b/>
                <w:color w:val="auto"/>
                <w:kern w:val="0"/>
                <w:sz w:val="24"/>
              </w:rPr>
            </w:pPr>
            <w:r>
              <w:rPr>
                <w:rFonts w:hint="eastAsia" w:hAnsi="宋体"/>
                <w:b/>
                <w:color w:val="auto"/>
                <w:sz w:val="24"/>
              </w:rPr>
              <w:t>报价人应根据比选文件要求，结合自身实际情况，对本项目相应合同包进行报价。若报价人相应合同包的报价总价高于该合同包的最高限价，则该报价人相应合同包的报价文件将被视为未实质性响应比选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r>
              <w:rPr>
                <w:rFonts w:hint="eastAsia" w:ascii="宋体" w:hAnsi="宋体"/>
                <w:color w:val="auto"/>
                <w:sz w:val="24"/>
                <w:szCs w:val="20"/>
              </w:rPr>
              <w:t>9</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pPr>
              <w:pStyle w:val="30"/>
              <w:autoSpaceDE/>
              <w:adjustRightInd/>
              <w:spacing w:before="0" w:after="0" w:line="380" w:lineRule="exact"/>
              <w:rPr>
                <w:rFonts w:ascii="宋体" w:hAnsi="宋体"/>
                <w:color w:val="auto"/>
                <w:kern w:val="2"/>
              </w:rPr>
            </w:pPr>
            <w:r>
              <w:rPr>
                <w:rFonts w:hint="eastAsia" w:ascii="宋体" w:hAnsi="宋体"/>
                <w:color w:val="auto"/>
                <w:kern w:val="2"/>
              </w:rPr>
              <w:t>履约保证金：</w:t>
            </w:r>
          </w:p>
          <w:p>
            <w:pPr>
              <w:spacing w:line="420" w:lineRule="exact"/>
              <w:rPr>
                <w:rFonts w:ascii="宋体" w:hAnsi="宋体"/>
                <w:b/>
                <w:color w:val="auto"/>
                <w:highlight w:val="yellow"/>
              </w:rPr>
            </w:pPr>
            <w:r>
              <w:rPr>
                <w:rFonts w:hint="eastAsia" w:ascii="宋体" w:hAnsi="宋体"/>
                <w:color w:val="auto"/>
              </w:rPr>
              <w:t>不需要提交履约保证金，</w:t>
            </w:r>
            <w:r>
              <w:rPr>
                <w:rFonts w:hint="eastAsia" w:ascii="宋体" w:hAnsi="宋体"/>
                <w:color w:val="auto"/>
                <w:sz w:val="24"/>
                <w:szCs w:val="20"/>
              </w:rPr>
              <w:t>中选公告或中选通知发出之日起十日内，中选报价人应与采购人签订合同，</w:t>
            </w:r>
            <w:r>
              <w:rPr>
                <w:rFonts w:hint="eastAsia" w:ascii="宋体" w:hAnsi="宋体"/>
                <w:color w:val="auto"/>
                <w:sz w:val="24"/>
              </w:rPr>
              <w:t>并</w:t>
            </w:r>
            <w:r>
              <w:rPr>
                <w:rFonts w:hint="eastAsia" w:ascii="宋体" w:hAnsi="宋体"/>
                <w:color w:val="auto"/>
              </w:rPr>
              <w:t>履行合同条款。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r>
              <w:rPr>
                <w:rFonts w:hint="eastAsia" w:ascii="宋体" w:hAnsi="宋体"/>
                <w:color w:val="auto"/>
                <w:sz w:val="24"/>
                <w:szCs w:val="20"/>
              </w:rPr>
              <w:t>10</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比选文件更正公告（如果有的话）等相关公告、公示发布网站：</w:t>
            </w:r>
          </w:p>
          <w:p>
            <w:pPr>
              <w:spacing w:line="420" w:lineRule="exact"/>
              <w:rPr>
                <w:rFonts w:ascii="宋体" w:hAnsi="宋体"/>
                <w:color w:val="auto"/>
                <w:sz w:val="24"/>
              </w:rPr>
            </w:pPr>
            <w:r>
              <w:rPr>
                <w:rFonts w:hint="eastAsia" w:ascii="宋体" w:hAnsi="宋体"/>
                <w:color w:val="auto"/>
                <w:sz w:val="24"/>
              </w:rPr>
              <w:t>福建广电网络集团股份有限公司泉州分公司官网（</w:t>
            </w:r>
            <w:r>
              <w:rPr>
                <w:rFonts w:ascii="宋体" w:hAnsi="宋体"/>
                <w:color w:val="auto"/>
                <w:sz w:val="24"/>
              </w:rPr>
              <w:t>https://www.fjgdwl.com/quanzhou/index.aspx</w:t>
            </w:r>
            <w:r>
              <w:rPr>
                <w:rFonts w:hint="eastAsia" w:ascii="宋体" w:hAnsi="宋体"/>
                <w:color w:val="auto"/>
                <w:sz w:val="24"/>
              </w:rPr>
              <w:t>）；</w:t>
            </w:r>
          </w:p>
          <w:p>
            <w:pPr>
              <w:pStyle w:val="30"/>
              <w:autoSpaceDE/>
              <w:adjustRightInd/>
              <w:spacing w:before="0" w:after="0" w:line="380" w:lineRule="exact"/>
              <w:rPr>
                <w:rFonts w:ascii="宋体" w:hAnsi="宋体"/>
                <w:color w:val="auto"/>
                <w:kern w:val="2"/>
              </w:rPr>
            </w:pPr>
            <w:r>
              <w:rPr>
                <w:rFonts w:hint="eastAsia" w:ascii="宋体" w:hAnsi="宋体"/>
                <w:color w:val="auto"/>
                <w:spacing w:val="-4"/>
              </w:rPr>
              <w:t>采购人将按规定在上述指定媒体上刊登相关公告，请报价人自行关注。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r>
              <w:rPr>
                <w:rFonts w:hint="eastAsia" w:ascii="宋体" w:hAnsi="宋体"/>
                <w:color w:val="auto"/>
                <w:sz w:val="24"/>
                <w:szCs w:val="20"/>
              </w:rPr>
              <w:t>11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pPr>
              <w:pStyle w:val="30"/>
              <w:autoSpaceDE/>
              <w:adjustRightInd/>
              <w:spacing w:before="0" w:after="0" w:line="380" w:lineRule="exact"/>
              <w:rPr>
                <w:rFonts w:ascii="宋体" w:hAnsi="宋体"/>
                <w:b w:val="0"/>
                <w:color w:val="auto"/>
                <w:kern w:val="2"/>
              </w:rPr>
            </w:pPr>
            <w:r>
              <w:rPr>
                <w:rFonts w:hint="eastAsia" w:ascii="宋体" w:hAnsi="宋体"/>
                <w:color w:val="auto"/>
              </w:rPr>
              <w:t>项目监督部门：</w:t>
            </w:r>
            <w:r>
              <w:rPr>
                <w:rFonts w:hint="eastAsia" w:ascii="宋体" w:hAnsi="宋体"/>
                <w:b w:val="0"/>
                <w:color w:val="auto"/>
                <w:kern w:val="2"/>
              </w:rPr>
              <w:t>福建广电网络集团股份有限公司泉州分公司</w:t>
            </w:r>
          </w:p>
          <w:p>
            <w:pPr>
              <w:pStyle w:val="30"/>
              <w:autoSpaceDE/>
              <w:adjustRightInd/>
              <w:spacing w:before="0" w:after="0" w:line="380" w:lineRule="exact"/>
              <w:ind w:firstLine="1680" w:firstLineChars="700"/>
              <w:rPr>
                <w:rFonts w:ascii="宋体" w:hAnsi="宋体"/>
                <w:color w:val="auto"/>
                <w:kern w:val="2"/>
              </w:rPr>
            </w:pPr>
            <w:r>
              <w:rPr>
                <w:rFonts w:hint="eastAsia" w:ascii="宋体" w:hAnsi="宋体"/>
                <w:b w:val="0"/>
                <w:color w:val="auto"/>
                <w:kern w:val="2"/>
              </w:rPr>
              <w:t>纪检监察室</w:t>
            </w:r>
          </w:p>
        </w:tc>
      </w:tr>
    </w:tbl>
    <w:p>
      <w:pPr>
        <w:jc w:val="center"/>
        <w:rPr>
          <w:b/>
          <w:bCs/>
          <w:color w:val="auto"/>
          <w:sz w:val="32"/>
        </w:rPr>
      </w:pPr>
      <w:r>
        <w:rPr>
          <w:b/>
          <w:bCs/>
          <w:color w:val="auto"/>
          <w:sz w:val="32"/>
        </w:rPr>
        <w:br w:type="page"/>
      </w:r>
      <w:r>
        <w:rPr>
          <w:rFonts w:hint="eastAsia"/>
          <w:b/>
          <w:bCs/>
          <w:color w:val="auto"/>
          <w:sz w:val="32"/>
        </w:rPr>
        <w:t>报价人须知</w:t>
      </w:r>
    </w:p>
    <w:p>
      <w:pPr>
        <w:spacing w:line="440" w:lineRule="exact"/>
        <w:rPr>
          <w:rFonts w:ascii="宋体" w:hAnsi="宋体"/>
          <w:color w:val="auto"/>
          <w:sz w:val="24"/>
        </w:rPr>
      </w:pPr>
    </w:p>
    <w:p>
      <w:pPr>
        <w:spacing w:line="440" w:lineRule="exact"/>
        <w:jc w:val="center"/>
        <w:rPr>
          <w:rFonts w:ascii="宋体" w:hAnsi="宋体"/>
          <w:b/>
          <w:bCs/>
          <w:color w:val="auto"/>
          <w:sz w:val="24"/>
        </w:rPr>
      </w:pPr>
      <w:r>
        <w:rPr>
          <w:rFonts w:hint="eastAsia" w:ascii="宋体" w:hAnsi="宋体"/>
          <w:b/>
          <w:bCs/>
          <w:color w:val="auto"/>
          <w:sz w:val="24"/>
        </w:rPr>
        <w:t>A  说明</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1. 适用范围</w:t>
      </w:r>
    </w:p>
    <w:p>
      <w:pPr>
        <w:spacing w:line="440" w:lineRule="exact"/>
        <w:ind w:firstLine="480" w:firstLineChars="200"/>
        <w:rPr>
          <w:rFonts w:ascii="宋体" w:hAnsi="宋体"/>
          <w:color w:val="auto"/>
          <w:sz w:val="24"/>
        </w:rPr>
      </w:pPr>
      <w:r>
        <w:rPr>
          <w:rFonts w:hint="eastAsia" w:ascii="宋体" w:hAnsi="宋体"/>
          <w:color w:val="auto"/>
          <w:sz w:val="24"/>
        </w:rPr>
        <w:t>1.1本比选采购文件仅适用于比选邀请中所叙述项目的货物及服务采购。</w:t>
      </w:r>
    </w:p>
    <w:p>
      <w:pPr>
        <w:spacing w:line="440" w:lineRule="exact"/>
        <w:rPr>
          <w:rFonts w:ascii="宋体" w:hAnsi="宋体"/>
          <w:color w:val="auto"/>
          <w:sz w:val="24"/>
        </w:rPr>
      </w:pPr>
      <w:r>
        <w:rPr>
          <w:rFonts w:hint="eastAsia" w:ascii="宋体" w:hAnsi="宋体"/>
          <w:color w:val="auto"/>
          <w:sz w:val="24"/>
        </w:rPr>
        <w:t>2. 定义</w:t>
      </w:r>
    </w:p>
    <w:p>
      <w:pPr>
        <w:spacing w:line="440" w:lineRule="exact"/>
        <w:ind w:firstLine="480" w:firstLineChars="200"/>
        <w:rPr>
          <w:rFonts w:ascii="宋体" w:hAnsi="宋体"/>
          <w:color w:val="auto"/>
          <w:sz w:val="24"/>
        </w:rPr>
      </w:pPr>
      <w:r>
        <w:rPr>
          <w:rFonts w:hint="eastAsia" w:ascii="宋体" w:hAnsi="宋体"/>
          <w:color w:val="auto"/>
          <w:sz w:val="24"/>
        </w:rPr>
        <w:t>2.1“报价人”系指本次提交报价文件的国内企业。</w:t>
      </w:r>
    </w:p>
    <w:p>
      <w:pPr>
        <w:spacing w:line="440" w:lineRule="exact"/>
        <w:ind w:firstLine="480" w:firstLineChars="200"/>
        <w:rPr>
          <w:rFonts w:ascii="宋体" w:hAnsi="宋体"/>
          <w:color w:val="auto"/>
          <w:sz w:val="24"/>
        </w:rPr>
      </w:pPr>
      <w:r>
        <w:rPr>
          <w:rFonts w:hint="eastAsia" w:ascii="宋体" w:hAnsi="宋体"/>
          <w:color w:val="auto"/>
          <w:sz w:val="24"/>
        </w:rPr>
        <w:t>2.2“中选报价人”系指本次比选采购中被授予合同的报价人。</w:t>
      </w:r>
    </w:p>
    <w:p>
      <w:pPr>
        <w:spacing w:line="440" w:lineRule="exact"/>
        <w:ind w:firstLine="480" w:firstLineChars="200"/>
        <w:rPr>
          <w:rFonts w:ascii="宋体" w:hAnsi="宋体"/>
          <w:color w:val="auto"/>
          <w:sz w:val="24"/>
        </w:rPr>
      </w:pPr>
      <w:r>
        <w:rPr>
          <w:rFonts w:hint="eastAsia" w:ascii="宋体" w:hAnsi="宋体"/>
          <w:color w:val="auto"/>
          <w:sz w:val="24"/>
        </w:rPr>
        <w:t>2.3“货物”系指卖方按比选采购文件规定，须向买方提供的一切设备、材料、机械、仪器仪表、备品备件、工具、手册及其它有关技术资料和材料。</w:t>
      </w:r>
    </w:p>
    <w:p>
      <w:pPr>
        <w:spacing w:line="440" w:lineRule="exact"/>
        <w:ind w:firstLine="480" w:firstLineChars="200"/>
        <w:rPr>
          <w:rFonts w:ascii="宋体" w:hAnsi="宋体"/>
          <w:color w:val="auto"/>
          <w:sz w:val="24"/>
        </w:rPr>
      </w:pPr>
      <w:r>
        <w:rPr>
          <w:rFonts w:hint="eastAsia" w:ascii="宋体" w:hAnsi="宋体"/>
          <w:color w:val="auto"/>
          <w:sz w:val="24"/>
        </w:rPr>
        <w:t>2.4“服务”系指比选采购文件规定卖方须承担的施工、安装、调试、技术协助、校准、培训以及其他类似的义务。</w:t>
      </w:r>
    </w:p>
    <w:p>
      <w:pPr>
        <w:spacing w:line="440" w:lineRule="exact"/>
        <w:rPr>
          <w:rFonts w:ascii="宋体" w:hAnsi="宋体"/>
          <w:color w:val="auto"/>
          <w:sz w:val="24"/>
        </w:rPr>
      </w:pPr>
      <w:r>
        <w:rPr>
          <w:rFonts w:hint="eastAsia" w:ascii="宋体" w:hAnsi="宋体"/>
          <w:color w:val="auto"/>
          <w:sz w:val="24"/>
        </w:rPr>
        <w:t>3. 合格的报价人</w:t>
      </w:r>
    </w:p>
    <w:p>
      <w:pPr>
        <w:spacing w:line="440" w:lineRule="exact"/>
        <w:ind w:firstLine="480" w:firstLineChars="200"/>
        <w:rPr>
          <w:rFonts w:ascii="宋体" w:hAnsi="宋体"/>
          <w:color w:val="auto"/>
          <w:sz w:val="24"/>
        </w:rPr>
      </w:pPr>
      <w:r>
        <w:rPr>
          <w:rFonts w:hint="eastAsia" w:ascii="宋体" w:hAnsi="宋体"/>
          <w:color w:val="auto"/>
          <w:sz w:val="24"/>
        </w:rPr>
        <w:t>3.1</w:t>
      </w:r>
      <w:r>
        <w:rPr>
          <w:rFonts w:hint="eastAsia" w:hAnsi="宋体"/>
          <w:color w:val="auto"/>
          <w:sz w:val="24"/>
        </w:rPr>
        <w:t>接受了</w:t>
      </w:r>
      <w:r>
        <w:rPr>
          <w:rFonts w:hint="eastAsia" w:ascii="宋体" w:hAnsi="宋体"/>
          <w:color w:val="auto"/>
          <w:sz w:val="24"/>
        </w:rPr>
        <w:t>比选采购文件并有能力提供本比选采购文件所述货物及服务的具有独立法人资格的国内企业。</w:t>
      </w:r>
    </w:p>
    <w:p>
      <w:pPr>
        <w:spacing w:line="440" w:lineRule="exact"/>
        <w:ind w:firstLine="480" w:firstLineChars="200"/>
        <w:rPr>
          <w:rFonts w:ascii="宋体" w:hAnsi="宋体"/>
          <w:color w:val="auto"/>
          <w:sz w:val="24"/>
        </w:rPr>
      </w:pPr>
      <w:r>
        <w:rPr>
          <w:rFonts w:hint="eastAsia" w:ascii="宋体" w:hAnsi="宋体"/>
          <w:color w:val="auto"/>
          <w:sz w:val="24"/>
        </w:rPr>
        <w:t>3.2 报价人生产、经销的报价货物或服务的资格必须得到有关行政主管部门的许可。</w:t>
      </w:r>
    </w:p>
    <w:p>
      <w:pPr>
        <w:spacing w:line="440" w:lineRule="exact"/>
        <w:rPr>
          <w:rFonts w:ascii="宋体" w:hAnsi="宋体"/>
          <w:color w:val="auto"/>
          <w:sz w:val="24"/>
        </w:rPr>
      </w:pPr>
      <w:r>
        <w:rPr>
          <w:rFonts w:hint="eastAsia" w:ascii="宋体" w:hAnsi="宋体"/>
          <w:color w:val="auto"/>
          <w:sz w:val="24"/>
        </w:rPr>
        <w:t>4. 报价费用</w:t>
      </w:r>
    </w:p>
    <w:p>
      <w:pPr>
        <w:spacing w:line="440" w:lineRule="exact"/>
        <w:ind w:firstLine="480" w:firstLineChars="200"/>
        <w:rPr>
          <w:rFonts w:ascii="宋体" w:hAnsi="宋体"/>
          <w:color w:val="auto"/>
          <w:sz w:val="24"/>
        </w:rPr>
      </w:pPr>
      <w:r>
        <w:rPr>
          <w:rFonts w:hint="eastAsia" w:ascii="宋体" w:hAnsi="宋体"/>
          <w:color w:val="auto"/>
          <w:sz w:val="24"/>
        </w:rPr>
        <w:t>4.1 报价人应承担其准备与参加报价所涉及的一切费用。在任何情况下买方不承担任何费用。</w:t>
      </w:r>
    </w:p>
    <w:p>
      <w:pPr>
        <w:spacing w:line="440" w:lineRule="exact"/>
        <w:rPr>
          <w:rFonts w:ascii="宋体" w:hAnsi="宋体"/>
          <w:color w:val="auto"/>
          <w:sz w:val="24"/>
        </w:rPr>
      </w:pPr>
    </w:p>
    <w:p>
      <w:pPr>
        <w:spacing w:line="440" w:lineRule="exact"/>
        <w:jc w:val="center"/>
        <w:rPr>
          <w:rFonts w:ascii="宋体" w:hAnsi="宋体"/>
          <w:b/>
          <w:bCs/>
          <w:color w:val="auto"/>
          <w:sz w:val="24"/>
        </w:rPr>
      </w:pPr>
      <w:r>
        <w:rPr>
          <w:rFonts w:hint="eastAsia" w:ascii="宋体" w:hAnsi="宋体"/>
          <w:b/>
          <w:bCs/>
          <w:color w:val="auto"/>
          <w:sz w:val="24"/>
        </w:rPr>
        <w:t>B  比选采购文件</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5. 比选采购文件的组成</w:t>
      </w:r>
    </w:p>
    <w:p>
      <w:pPr>
        <w:spacing w:line="440" w:lineRule="exact"/>
        <w:rPr>
          <w:rFonts w:ascii="宋体" w:hAnsi="宋体"/>
          <w:color w:val="auto"/>
          <w:sz w:val="24"/>
        </w:rPr>
      </w:pPr>
      <w:r>
        <w:rPr>
          <w:rFonts w:hint="eastAsia" w:ascii="宋体" w:hAnsi="宋体"/>
          <w:color w:val="auto"/>
          <w:sz w:val="24"/>
        </w:rPr>
        <w:t xml:space="preserve">    5.1 比选采购文件用以阐明所需货物及服务、比选采购程序和合同主要条款。比选采购文件由下述部分组成：</w:t>
      </w:r>
    </w:p>
    <w:p>
      <w:pPr>
        <w:spacing w:line="440" w:lineRule="exact"/>
        <w:ind w:firstLine="480" w:firstLineChars="200"/>
        <w:rPr>
          <w:rFonts w:ascii="宋体" w:hAnsi="宋体"/>
          <w:color w:val="auto"/>
          <w:sz w:val="24"/>
        </w:rPr>
      </w:pPr>
      <w:r>
        <w:rPr>
          <w:rFonts w:hint="eastAsia" w:ascii="宋体" w:hAnsi="宋体"/>
          <w:color w:val="auto"/>
          <w:sz w:val="24"/>
        </w:rPr>
        <w:t>5.1.1 比选邀请</w:t>
      </w:r>
    </w:p>
    <w:p>
      <w:pPr>
        <w:spacing w:line="440" w:lineRule="exact"/>
        <w:ind w:firstLine="480" w:firstLineChars="200"/>
        <w:rPr>
          <w:rFonts w:ascii="宋体" w:hAnsi="宋体"/>
          <w:color w:val="auto"/>
          <w:sz w:val="24"/>
        </w:rPr>
      </w:pPr>
      <w:r>
        <w:rPr>
          <w:rFonts w:hint="eastAsia" w:ascii="宋体" w:hAnsi="宋体"/>
          <w:color w:val="auto"/>
          <w:sz w:val="24"/>
        </w:rPr>
        <w:t>5.1.2 报价人须知</w:t>
      </w:r>
    </w:p>
    <w:p>
      <w:pPr>
        <w:spacing w:line="440" w:lineRule="exact"/>
        <w:ind w:firstLine="480" w:firstLineChars="200"/>
        <w:rPr>
          <w:rFonts w:ascii="宋体" w:hAnsi="宋体"/>
          <w:color w:val="auto"/>
          <w:sz w:val="24"/>
        </w:rPr>
      </w:pPr>
      <w:r>
        <w:rPr>
          <w:rFonts w:hint="eastAsia" w:ascii="宋体" w:hAnsi="宋体"/>
          <w:color w:val="auto"/>
          <w:sz w:val="24"/>
        </w:rPr>
        <w:t>5.1.3 比选内容及要求</w:t>
      </w:r>
    </w:p>
    <w:p>
      <w:pPr>
        <w:spacing w:line="440" w:lineRule="exact"/>
        <w:ind w:firstLine="480" w:firstLineChars="200"/>
        <w:rPr>
          <w:rFonts w:ascii="宋体" w:hAnsi="宋体"/>
          <w:color w:val="auto"/>
          <w:sz w:val="24"/>
        </w:rPr>
      </w:pPr>
      <w:r>
        <w:rPr>
          <w:rFonts w:hint="eastAsia" w:ascii="宋体" w:hAnsi="宋体"/>
          <w:color w:val="auto"/>
          <w:sz w:val="24"/>
        </w:rPr>
        <w:t>5.1.4 合同主要条款</w:t>
      </w:r>
    </w:p>
    <w:p>
      <w:pPr>
        <w:spacing w:line="440" w:lineRule="exact"/>
        <w:ind w:firstLine="480" w:firstLineChars="200"/>
        <w:rPr>
          <w:rFonts w:ascii="宋体" w:hAnsi="宋体"/>
          <w:color w:val="auto"/>
          <w:sz w:val="24"/>
        </w:rPr>
      </w:pPr>
      <w:r>
        <w:rPr>
          <w:rFonts w:hint="eastAsia" w:ascii="宋体" w:hAnsi="宋体"/>
          <w:color w:val="auto"/>
          <w:sz w:val="24"/>
        </w:rPr>
        <w:t>5.1.5 附件－报价文件格式</w:t>
      </w:r>
    </w:p>
    <w:p>
      <w:pPr>
        <w:spacing w:line="440" w:lineRule="exact"/>
        <w:rPr>
          <w:rFonts w:ascii="宋体" w:hAnsi="宋体"/>
          <w:color w:val="auto"/>
          <w:sz w:val="24"/>
        </w:rPr>
      </w:pPr>
    </w:p>
    <w:p>
      <w:pPr>
        <w:spacing w:line="440" w:lineRule="exact"/>
        <w:jc w:val="center"/>
        <w:rPr>
          <w:rFonts w:ascii="宋体" w:hAnsi="宋体"/>
          <w:b/>
          <w:bCs/>
          <w:color w:val="auto"/>
          <w:sz w:val="24"/>
        </w:rPr>
      </w:pPr>
      <w:r>
        <w:rPr>
          <w:rFonts w:hint="eastAsia" w:ascii="宋体" w:hAnsi="宋体"/>
          <w:b/>
          <w:bCs/>
          <w:color w:val="auto"/>
          <w:sz w:val="24"/>
        </w:rPr>
        <w:t>C  报价文件的编写</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6. 要求</w:t>
      </w:r>
    </w:p>
    <w:p>
      <w:pPr>
        <w:spacing w:line="440" w:lineRule="exact"/>
        <w:rPr>
          <w:rFonts w:ascii="宋体" w:hAnsi="宋体"/>
          <w:color w:val="auto"/>
          <w:sz w:val="24"/>
        </w:rPr>
      </w:pPr>
      <w:r>
        <w:rPr>
          <w:rFonts w:hint="eastAsia" w:ascii="宋体" w:hAnsi="宋体"/>
          <w:color w:val="auto"/>
          <w:sz w:val="24"/>
        </w:rPr>
        <w:t xml:space="preserve">    6.1报价人应仔细阅读比选文件的所有内容，按比选文件的要求提供报价文件，并保证所提供的全部资料的真实性，否则其报价可能被拒绝。</w:t>
      </w:r>
    </w:p>
    <w:p>
      <w:pPr>
        <w:spacing w:line="440" w:lineRule="exact"/>
        <w:rPr>
          <w:rFonts w:ascii="宋体" w:hAnsi="宋体"/>
          <w:color w:val="auto"/>
          <w:sz w:val="24"/>
        </w:rPr>
      </w:pPr>
      <w:r>
        <w:rPr>
          <w:rFonts w:hint="eastAsia" w:ascii="宋体" w:hAnsi="宋体"/>
          <w:color w:val="auto"/>
          <w:sz w:val="24"/>
        </w:rPr>
        <w:t>7. 报价语言及报价要求</w:t>
      </w:r>
    </w:p>
    <w:p>
      <w:pPr>
        <w:spacing w:line="440" w:lineRule="exact"/>
        <w:rPr>
          <w:rFonts w:ascii="宋体" w:hAnsi="宋体"/>
          <w:color w:val="auto"/>
          <w:sz w:val="24"/>
        </w:rPr>
      </w:pPr>
      <w:r>
        <w:rPr>
          <w:rFonts w:hint="eastAsia" w:ascii="宋体" w:hAnsi="宋体"/>
          <w:color w:val="auto"/>
          <w:sz w:val="24"/>
        </w:rPr>
        <w:t xml:space="preserve">    7.1报价文件应用中文书写。</w:t>
      </w:r>
    </w:p>
    <w:p>
      <w:pPr>
        <w:spacing w:line="440" w:lineRule="exact"/>
        <w:rPr>
          <w:rFonts w:ascii="宋体" w:hAnsi="宋体"/>
          <w:color w:val="auto"/>
          <w:sz w:val="24"/>
        </w:rPr>
      </w:pPr>
      <w:r>
        <w:rPr>
          <w:rFonts w:hint="eastAsia" w:ascii="宋体" w:hAnsi="宋体"/>
          <w:color w:val="auto"/>
          <w:sz w:val="24"/>
        </w:rPr>
        <w:t xml:space="preserve">    7.2报价人应对比选内容一览表所列的合同包货物和服务进行完整报价，不得将一个合同包中的内容拆开部分报价。福建广电网络集团</w:t>
      </w:r>
      <w:r>
        <w:rPr>
          <w:rFonts w:hint="eastAsia" w:ascii="宋体" w:hAnsi="宋体"/>
          <w:color w:val="auto"/>
          <w:sz w:val="24"/>
          <w:lang w:eastAsia="zh-CN"/>
        </w:rPr>
        <w:t>德化</w:t>
      </w:r>
      <w:r>
        <w:rPr>
          <w:rFonts w:hint="eastAsia" w:ascii="宋体" w:hAnsi="宋体"/>
          <w:color w:val="auto"/>
          <w:sz w:val="24"/>
        </w:rPr>
        <w:t>分公司不接受有任何可选择性的报价，每一种货物只能有一个报价，否则其报价文件将被拒绝。</w:t>
      </w:r>
    </w:p>
    <w:p>
      <w:pPr>
        <w:spacing w:line="440" w:lineRule="exact"/>
        <w:rPr>
          <w:rFonts w:ascii="宋体" w:hAnsi="宋体"/>
          <w:color w:val="auto"/>
          <w:sz w:val="24"/>
        </w:rPr>
      </w:pPr>
      <w:r>
        <w:rPr>
          <w:rFonts w:hint="eastAsia" w:ascii="宋体" w:hAnsi="宋体"/>
          <w:color w:val="auto"/>
          <w:sz w:val="24"/>
        </w:rPr>
        <w:t xml:space="preserve">    7.2.1除非另有规定，报价人应在满足技术规格与要求的基础上进行报价。应根据报价文件表格和规定按要求详细报价。</w:t>
      </w:r>
    </w:p>
    <w:p>
      <w:pPr>
        <w:spacing w:line="440" w:lineRule="exact"/>
        <w:rPr>
          <w:rFonts w:ascii="宋体" w:hAnsi="宋体"/>
          <w:color w:val="auto"/>
          <w:sz w:val="24"/>
        </w:rPr>
      </w:pPr>
      <w:r>
        <w:rPr>
          <w:rFonts w:hint="eastAsia" w:ascii="宋体" w:hAnsi="宋体"/>
          <w:color w:val="auto"/>
          <w:sz w:val="24"/>
        </w:rPr>
        <w:t xml:space="preserve">    7.2.2本次报价的合同采用固定价格方式。报价人所报单价和以细目总价填报的价格在合同实施期间应保持不变，均不受市场价格及政策性价格的调整而增减。</w:t>
      </w:r>
    </w:p>
    <w:p>
      <w:pPr>
        <w:spacing w:line="440" w:lineRule="exact"/>
        <w:rPr>
          <w:rFonts w:ascii="宋体" w:hAnsi="宋体"/>
          <w:color w:val="auto"/>
          <w:sz w:val="24"/>
        </w:rPr>
      </w:pPr>
      <w:r>
        <w:rPr>
          <w:rFonts w:hint="eastAsia" w:ascii="宋体" w:hAnsi="宋体"/>
          <w:color w:val="auto"/>
          <w:sz w:val="24"/>
        </w:rPr>
        <w:t xml:space="preserve">    7.2.3若报价人的报价明显低于其他报价，使得其报价可能低于其个别成本的，报价人应按要求作出书面说明并提供相关证明材料。报价人不能合理说明或不能提供相关证明材料的，由评委会认定该报价人以低于成本报价竞标，其应作废标处理。</w:t>
      </w:r>
    </w:p>
    <w:p>
      <w:pPr>
        <w:spacing w:line="440" w:lineRule="exact"/>
        <w:rPr>
          <w:rFonts w:ascii="宋体" w:hAnsi="宋体"/>
          <w:color w:val="auto"/>
          <w:sz w:val="24"/>
        </w:rPr>
      </w:pPr>
      <w:r>
        <w:rPr>
          <w:rFonts w:hint="eastAsia" w:ascii="宋体" w:hAnsi="宋体"/>
          <w:color w:val="auto"/>
          <w:sz w:val="24"/>
        </w:rPr>
        <w:t>8. 报价文件的组成</w:t>
      </w:r>
    </w:p>
    <w:p>
      <w:pPr>
        <w:spacing w:line="440" w:lineRule="exact"/>
        <w:rPr>
          <w:rFonts w:ascii="宋体" w:hAnsi="宋体"/>
          <w:color w:val="auto"/>
          <w:sz w:val="24"/>
        </w:rPr>
      </w:pPr>
      <w:r>
        <w:rPr>
          <w:rFonts w:hint="eastAsia" w:ascii="宋体" w:hAnsi="宋体"/>
          <w:color w:val="auto"/>
          <w:sz w:val="24"/>
        </w:rPr>
        <w:t xml:space="preserve">    8.1报价文件应包括下列部分：</w:t>
      </w:r>
    </w:p>
    <w:p>
      <w:pPr>
        <w:spacing w:line="440" w:lineRule="exact"/>
        <w:ind w:firstLine="480" w:firstLineChars="200"/>
        <w:rPr>
          <w:rFonts w:ascii="宋体" w:hAnsi="宋体"/>
          <w:color w:val="auto"/>
          <w:sz w:val="24"/>
        </w:rPr>
      </w:pPr>
      <w:r>
        <w:rPr>
          <w:rFonts w:hint="eastAsia" w:ascii="宋体" w:hAnsi="宋体"/>
          <w:color w:val="auto"/>
          <w:sz w:val="24"/>
        </w:rPr>
        <w:t>8.1.1 报价书</w:t>
      </w:r>
    </w:p>
    <w:p>
      <w:pPr>
        <w:spacing w:line="420" w:lineRule="exact"/>
        <w:ind w:firstLine="480" w:firstLineChars="200"/>
        <w:rPr>
          <w:rFonts w:ascii="宋体" w:hAnsi="宋体"/>
          <w:bCs/>
          <w:color w:val="auto"/>
          <w:sz w:val="24"/>
        </w:rPr>
      </w:pPr>
      <w:r>
        <w:rPr>
          <w:rFonts w:hint="eastAsia" w:ascii="宋体" w:hAnsi="宋体"/>
          <w:bCs/>
          <w:color w:val="auto"/>
          <w:sz w:val="24"/>
        </w:rPr>
        <w:t>8.1.2 报价一览表</w:t>
      </w:r>
    </w:p>
    <w:p>
      <w:pPr>
        <w:spacing w:line="420" w:lineRule="exact"/>
        <w:ind w:firstLine="480" w:firstLineChars="200"/>
        <w:rPr>
          <w:rFonts w:ascii="宋体" w:hAnsi="宋体"/>
          <w:bCs/>
          <w:color w:val="auto"/>
          <w:sz w:val="24"/>
        </w:rPr>
      </w:pPr>
      <w:r>
        <w:rPr>
          <w:rFonts w:hint="eastAsia" w:ascii="宋体" w:hAnsi="宋体"/>
          <w:bCs/>
          <w:color w:val="auto"/>
          <w:sz w:val="24"/>
        </w:rPr>
        <w:t>8.1.3 详细报价书</w:t>
      </w:r>
    </w:p>
    <w:p>
      <w:pPr>
        <w:spacing w:line="420" w:lineRule="exact"/>
        <w:ind w:firstLine="480" w:firstLineChars="200"/>
        <w:rPr>
          <w:rFonts w:ascii="宋体" w:hAnsi="宋体"/>
          <w:bCs/>
          <w:color w:val="auto"/>
          <w:sz w:val="24"/>
        </w:rPr>
      </w:pPr>
      <w:r>
        <w:rPr>
          <w:rFonts w:hint="eastAsia" w:ascii="宋体" w:hAnsi="宋体"/>
          <w:bCs/>
          <w:color w:val="auto"/>
          <w:sz w:val="24"/>
        </w:rPr>
        <w:t>8.1.4 技术和商务偏离表</w:t>
      </w:r>
    </w:p>
    <w:p>
      <w:pPr>
        <w:spacing w:line="420" w:lineRule="exact"/>
        <w:ind w:firstLine="480" w:firstLineChars="200"/>
        <w:rPr>
          <w:rFonts w:ascii="宋体" w:hAnsi="宋体"/>
          <w:bCs/>
          <w:color w:val="auto"/>
          <w:sz w:val="24"/>
        </w:rPr>
      </w:pPr>
      <w:r>
        <w:rPr>
          <w:rFonts w:hint="eastAsia" w:ascii="宋体" w:hAnsi="宋体"/>
          <w:bCs/>
          <w:color w:val="auto"/>
          <w:sz w:val="24"/>
        </w:rPr>
        <w:t>8.1.5 报价人的资格证明文件</w:t>
      </w:r>
    </w:p>
    <w:p>
      <w:pPr>
        <w:spacing w:line="420" w:lineRule="exact"/>
        <w:ind w:firstLine="480" w:firstLineChars="200"/>
        <w:rPr>
          <w:rFonts w:ascii="宋体" w:hAnsi="宋体"/>
          <w:bCs/>
          <w:color w:val="auto"/>
          <w:sz w:val="24"/>
        </w:rPr>
      </w:pPr>
      <w:r>
        <w:rPr>
          <w:rFonts w:hint="eastAsia" w:ascii="宋体" w:hAnsi="宋体"/>
          <w:bCs/>
          <w:color w:val="auto"/>
          <w:sz w:val="24"/>
        </w:rPr>
        <w:t>8.1.6 报价人应交的其它资料</w:t>
      </w:r>
    </w:p>
    <w:p>
      <w:pPr>
        <w:spacing w:line="440" w:lineRule="exact"/>
        <w:rPr>
          <w:rFonts w:ascii="宋体" w:hAnsi="宋体"/>
          <w:color w:val="auto"/>
          <w:sz w:val="24"/>
        </w:rPr>
      </w:pPr>
      <w:r>
        <w:rPr>
          <w:rFonts w:hint="eastAsia" w:ascii="宋体" w:hAnsi="宋体"/>
          <w:color w:val="auto"/>
          <w:sz w:val="24"/>
        </w:rPr>
        <w:t>9. 报价有效期</w:t>
      </w:r>
    </w:p>
    <w:p>
      <w:pPr>
        <w:spacing w:line="440" w:lineRule="exact"/>
        <w:ind w:firstLine="480"/>
        <w:rPr>
          <w:rFonts w:ascii="宋体" w:hAnsi="宋体"/>
          <w:color w:val="auto"/>
          <w:sz w:val="24"/>
        </w:rPr>
      </w:pPr>
      <w:r>
        <w:rPr>
          <w:rFonts w:hint="eastAsia" w:ascii="宋体" w:hAnsi="宋体"/>
          <w:color w:val="auto"/>
          <w:sz w:val="24"/>
        </w:rPr>
        <w:t>9.1报价文件从本须知前附表第4项所规定的报价截止期之后开始生效，在本须知前附表第3项所规定的日历日内保持有效。</w:t>
      </w:r>
    </w:p>
    <w:p>
      <w:pPr>
        <w:spacing w:line="440" w:lineRule="exact"/>
        <w:ind w:left="480" w:hanging="480" w:hangingChars="200"/>
        <w:rPr>
          <w:rFonts w:asciiTheme="minorEastAsia" w:hAnsiTheme="minorEastAsia" w:eastAsiaTheme="minorEastAsia"/>
          <w:color w:val="auto"/>
          <w:sz w:val="24"/>
          <w:shd w:val="clear" w:color="auto" w:fill="FFFFFF"/>
        </w:rPr>
      </w:pPr>
      <w:r>
        <w:rPr>
          <w:rFonts w:hint="eastAsia" w:asciiTheme="minorEastAsia" w:hAnsiTheme="minorEastAsia" w:eastAsiaTheme="minorEastAsia"/>
          <w:color w:val="auto"/>
          <w:sz w:val="24"/>
          <w:shd w:val="clear" w:color="auto" w:fill="FFFFFF"/>
        </w:rPr>
        <w:t>10. 报价保证金</w:t>
      </w:r>
    </w:p>
    <w:p>
      <w:pPr>
        <w:spacing w:line="440" w:lineRule="exact"/>
        <w:ind w:left="480" w:hanging="480" w:hangingChars="200"/>
        <w:rPr>
          <w:rFonts w:asciiTheme="minorEastAsia" w:hAnsiTheme="minorEastAsia" w:eastAsiaTheme="minorEastAsia"/>
          <w:color w:val="auto"/>
          <w:sz w:val="24"/>
          <w:shd w:val="clear" w:color="auto" w:fill="FFFFFF"/>
        </w:rPr>
      </w:pPr>
      <w:r>
        <w:rPr>
          <w:rFonts w:hint="eastAsia" w:asciiTheme="minorEastAsia" w:hAnsiTheme="minorEastAsia" w:eastAsiaTheme="minorEastAsia"/>
          <w:color w:val="auto"/>
          <w:sz w:val="24"/>
          <w:shd w:val="clear" w:color="auto" w:fill="FFFFFF"/>
        </w:rPr>
        <w:t>10.1 报价保证金为报价文件的组成部分之一。</w:t>
      </w:r>
    </w:p>
    <w:p>
      <w:pPr>
        <w:spacing w:line="440" w:lineRule="exact"/>
        <w:ind w:left="480" w:hanging="480" w:hangingChars="200"/>
        <w:rPr>
          <w:rFonts w:asciiTheme="minorEastAsia" w:hAnsiTheme="minorEastAsia" w:eastAsiaTheme="minorEastAsia"/>
          <w:color w:val="auto"/>
          <w:sz w:val="24"/>
          <w:shd w:val="clear" w:color="auto" w:fill="FFFFFF"/>
        </w:rPr>
      </w:pPr>
      <w:r>
        <w:rPr>
          <w:rFonts w:hint="eastAsia" w:asciiTheme="minorEastAsia" w:hAnsiTheme="minorEastAsia" w:eastAsiaTheme="minorEastAsia"/>
          <w:color w:val="auto"/>
          <w:sz w:val="24"/>
          <w:shd w:val="clear" w:color="auto" w:fill="FFFFFF"/>
        </w:rPr>
        <w:t>10.2 报价保证金以银行转账、电汇的形式提交。</w:t>
      </w:r>
    </w:p>
    <w:p>
      <w:pPr>
        <w:spacing w:line="440" w:lineRule="exact"/>
        <w:ind w:left="480" w:hanging="480" w:hangingChars="200"/>
        <w:rPr>
          <w:rFonts w:asciiTheme="minorEastAsia" w:hAnsiTheme="minorEastAsia" w:eastAsiaTheme="minorEastAsia"/>
          <w:color w:val="auto"/>
          <w:sz w:val="24"/>
          <w:shd w:val="clear" w:color="auto" w:fill="FFFFFF"/>
        </w:rPr>
      </w:pPr>
      <w:r>
        <w:rPr>
          <w:rFonts w:hint="eastAsia" w:asciiTheme="minorEastAsia" w:hAnsiTheme="minorEastAsia" w:eastAsiaTheme="minorEastAsia"/>
          <w:color w:val="auto"/>
          <w:sz w:val="24"/>
          <w:shd w:val="clear" w:color="auto" w:fill="FFFFFF"/>
        </w:rPr>
        <w:t>10.3 未按规定提交报价保证金的报价，将被视为无效报价。</w:t>
      </w:r>
    </w:p>
    <w:p>
      <w:pPr>
        <w:spacing w:line="440" w:lineRule="exact"/>
        <w:ind w:left="480" w:hanging="480" w:hangingChars="200"/>
        <w:rPr>
          <w:rFonts w:asciiTheme="minorEastAsia" w:hAnsiTheme="minorEastAsia" w:eastAsiaTheme="minorEastAsia"/>
          <w:color w:val="auto"/>
          <w:sz w:val="24"/>
        </w:rPr>
      </w:pPr>
      <w:r>
        <w:rPr>
          <w:rFonts w:hint="eastAsia" w:asciiTheme="minorEastAsia" w:hAnsiTheme="minorEastAsia" w:eastAsiaTheme="minorEastAsia"/>
          <w:color w:val="auto"/>
          <w:sz w:val="24"/>
          <w:shd w:val="clear" w:color="auto" w:fill="FFFFFF"/>
        </w:rPr>
        <w:t>10.4未中选的报价人的报价保证金， 将在发出中选通知书后5个工作日内即予以全额无息退还。</w:t>
      </w:r>
    </w:p>
    <w:p>
      <w:pPr>
        <w:spacing w:line="440" w:lineRule="exact"/>
        <w:rPr>
          <w:rFonts w:ascii="宋体" w:hAnsi="宋体"/>
          <w:color w:val="auto"/>
          <w:sz w:val="24"/>
        </w:rPr>
      </w:pPr>
    </w:p>
    <w:p>
      <w:pPr>
        <w:spacing w:line="440" w:lineRule="exact"/>
        <w:jc w:val="center"/>
        <w:rPr>
          <w:rFonts w:ascii="宋体" w:hAnsi="宋体"/>
          <w:b/>
          <w:bCs/>
          <w:color w:val="auto"/>
          <w:sz w:val="24"/>
        </w:rPr>
      </w:pPr>
      <w:r>
        <w:rPr>
          <w:rFonts w:hint="eastAsia" w:ascii="宋体" w:hAnsi="宋体"/>
          <w:b/>
          <w:bCs/>
          <w:color w:val="auto"/>
          <w:sz w:val="24"/>
        </w:rPr>
        <w:t>D  报价文件的格式与递交</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11. 报价文件的格式</w:t>
      </w:r>
    </w:p>
    <w:p>
      <w:pPr>
        <w:spacing w:line="440" w:lineRule="exact"/>
        <w:rPr>
          <w:rFonts w:ascii="宋体" w:hAnsi="宋体"/>
          <w:color w:val="auto"/>
          <w:sz w:val="24"/>
        </w:rPr>
      </w:pPr>
      <w:r>
        <w:rPr>
          <w:rFonts w:hint="eastAsia" w:ascii="宋体" w:hAnsi="宋体"/>
          <w:color w:val="auto"/>
          <w:sz w:val="24"/>
        </w:rPr>
        <w:t xml:space="preserve">    11.1报价人须编制由本须知第8条规定文件组成的报价文件正本一份。</w:t>
      </w:r>
    </w:p>
    <w:p>
      <w:pPr>
        <w:spacing w:line="440" w:lineRule="exact"/>
        <w:rPr>
          <w:rFonts w:ascii="宋体" w:hAnsi="宋体"/>
          <w:color w:val="auto"/>
          <w:sz w:val="24"/>
        </w:rPr>
      </w:pPr>
      <w:r>
        <w:rPr>
          <w:rFonts w:hint="eastAsia" w:ascii="宋体" w:hAnsi="宋体"/>
          <w:color w:val="auto"/>
          <w:sz w:val="24"/>
        </w:rPr>
        <w:t xml:space="preserve">    11.2报价文件应由报价人授权代表签字并加盖公章。</w:t>
      </w:r>
    </w:p>
    <w:p>
      <w:pPr>
        <w:spacing w:line="440" w:lineRule="exact"/>
        <w:rPr>
          <w:rFonts w:ascii="宋体" w:hAnsi="宋体"/>
          <w:color w:val="auto"/>
          <w:sz w:val="24"/>
        </w:rPr>
      </w:pPr>
      <w:r>
        <w:rPr>
          <w:rFonts w:hint="eastAsia" w:ascii="宋体" w:hAnsi="宋体"/>
          <w:color w:val="auto"/>
          <w:sz w:val="24"/>
        </w:rPr>
        <w:t xml:space="preserve">    11.3报价使用货币为人民币。</w:t>
      </w:r>
    </w:p>
    <w:p>
      <w:pPr>
        <w:spacing w:line="440" w:lineRule="exact"/>
        <w:rPr>
          <w:rFonts w:ascii="宋体" w:hAnsi="宋体"/>
          <w:color w:val="auto"/>
          <w:sz w:val="24"/>
        </w:rPr>
      </w:pPr>
      <w:r>
        <w:rPr>
          <w:rFonts w:hint="eastAsia" w:ascii="宋体" w:hAnsi="宋体"/>
          <w:color w:val="auto"/>
          <w:sz w:val="24"/>
        </w:rPr>
        <w:t xml:space="preserve">    11.4报价人应提交证明其拟供货物符合比选文件要求的技术响应文件，该文件可以是文字资料、图纸和数据，并须提供货物主要技术性能的详细描述。</w:t>
      </w:r>
    </w:p>
    <w:p>
      <w:pPr>
        <w:spacing w:line="440" w:lineRule="exact"/>
        <w:ind w:firstLine="480"/>
        <w:rPr>
          <w:rFonts w:ascii="宋体" w:hAnsi="宋体"/>
          <w:color w:val="auto"/>
          <w:sz w:val="24"/>
        </w:rPr>
      </w:pPr>
      <w:r>
        <w:rPr>
          <w:rFonts w:hint="eastAsia" w:ascii="宋体" w:hAnsi="宋体"/>
          <w:color w:val="auto"/>
          <w:sz w:val="24"/>
        </w:rPr>
        <w:t>11.5报价文件的正本应使用不能擦去的墨料或墨水打印或书写，并由授权的签署人签署。</w:t>
      </w:r>
    </w:p>
    <w:p>
      <w:pPr>
        <w:spacing w:line="440" w:lineRule="exact"/>
        <w:ind w:firstLine="480"/>
        <w:rPr>
          <w:rFonts w:ascii="宋体" w:hAnsi="宋体"/>
          <w:color w:val="auto"/>
          <w:sz w:val="24"/>
        </w:rPr>
      </w:pPr>
      <w:r>
        <w:rPr>
          <w:rFonts w:hint="eastAsia" w:ascii="宋体" w:hAnsi="宋体"/>
          <w:color w:val="auto"/>
          <w:sz w:val="24"/>
        </w:rPr>
        <w:t>11.6全套报价文件应无涂改和行间插字，除非这些改动是根据福建广电网络集团</w:t>
      </w:r>
      <w:r>
        <w:rPr>
          <w:rFonts w:hint="eastAsia" w:ascii="宋体" w:hAnsi="宋体"/>
          <w:color w:val="auto"/>
          <w:sz w:val="24"/>
          <w:lang w:eastAsia="zh-CN"/>
        </w:rPr>
        <w:t>德化</w:t>
      </w:r>
      <w:r>
        <w:rPr>
          <w:rFonts w:hint="eastAsia" w:ascii="宋体" w:hAnsi="宋体"/>
          <w:color w:val="auto"/>
          <w:sz w:val="24"/>
        </w:rPr>
        <w:t>分公司的指示进行的，或者是为改正报价人造成的必须修改的错误而进行的。有改动时，修改处应由授权的报价文件签署人签署证明或加盖校正章。</w:t>
      </w:r>
    </w:p>
    <w:p>
      <w:pPr>
        <w:spacing w:line="440" w:lineRule="exact"/>
        <w:rPr>
          <w:rFonts w:ascii="宋体" w:hAnsi="宋体"/>
          <w:color w:val="auto"/>
          <w:sz w:val="24"/>
        </w:rPr>
      </w:pPr>
      <w:r>
        <w:rPr>
          <w:rFonts w:hint="eastAsia" w:ascii="宋体" w:hAnsi="宋体"/>
          <w:color w:val="auto"/>
          <w:sz w:val="24"/>
        </w:rPr>
        <w:t>12. 报价文件的递交</w:t>
      </w:r>
    </w:p>
    <w:p>
      <w:pPr>
        <w:spacing w:line="440" w:lineRule="exact"/>
        <w:rPr>
          <w:rFonts w:ascii="宋体" w:hAnsi="宋体"/>
          <w:color w:val="auto"/>
          <w:sz w:val="24"/>
        </w:rPr>
      </w:pPr>
      <w:r>
        <w:rPr>
          <w:rFonts w:hint="eastAsia" w:ascii="宋体" w:hAnsi="宋体"/>
          <w:color w:val="auto"/>
          <w:sz w:val="24"/>
        </w:rPr>
        <w:t xml:space="preserve">    12.1报价文件应在比选邀请中规定的截止时间前密封送达，迟到的文件将被拒绝。</w:t>
      </w:r>
    </w:p>
    <w:p>
      <w:pPr>
        <w:spacing w:line="440" w:lineRule="exact"/>
        <w:rPr>
          <w:rFonts w:ascii="宋体" w:hAnsi="宋体"/>
          <w:color w:val="auto"/>
          <w:sz w:val="24"/>
        </w:rPr>
      </w:pPr>
      <w:r>
        <w:rPr>
          <w:rFonts w:hint="eastAsia" w:ascii="宋体" w:hAnsi="宋体"/>
          <w:color w:val="auto"/>
          <w:sz w:val="24"/>
        </w:rPr>
        <w:t xml:space="preserve">    12.2报价文件可以邮寄或派人送达，传真件不被接受。</w:t>
      </w:r>
    </w:p>
    <w:p>
      <w:pPr>
        <w:spacing w:line="440" w:lineRule="exact"/>
        <w:rPr>
          <w:rFonts w:ascii="宋体" w:hAnsi="宋体"/>
          <w:color w:val="auto"/>
          <w:sz w:val="24"/>
        </w:rPr>
      </w:pPr>
      <w:r>
        <w:rPr>
          <w:rFonts w:hint="eastAsia" w:ascii="宋体" w:hAnsi="宋体"/>
          <w:color w:val="auto"/>
          <w:sz w:val="24"/>
        </w:rPr>
        <w:t xml:space="preserve">    12.3报价人提交的文件将给予保密，但不退回。</w:t>
      </w:r>
    </w:p>
    <w:p>
      <w:pPr>
        <w:spacing w:line="440" w:lineRule="exact"/>
        <w:rPr>
          <w:rFonts w:ascii="宋体" w:hAnsi="宋体"/>
          <w:color w:val="auto"/>
          <w:sz w:val="24"/>
        </w:rPr>
      </w:pPr>
    </w:p>
    <w:p>
      <w:pPr>
        <w:spacing w:line="440" w:lineRule="exact"/>
        <w:jc w:val="center"/>
        <w:rPr>
          <w:rFonts w:ascii="宋体" w:hAnsi="宋体"/>
          <w:b/>
          <w:bCs/>
          <w:color w:val="auto"/>
          <w:sz w:val="24"/>
        </w:rPr>
      </w:pPr>
      <w:r>
        <w:rPr>
          <w:rFonts w:hint="eastAsia" w:ascii="宋体" w:hAnsi="宋体"/>
          <w:b/>
          <w:bCs/>
          <w:color w:val="auto"/>
          <w:sz w:val="24"/>
        </w:rPr>
        <w:t>E  报价文件的评估和比较</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13．评议时间</w:t>
      </w:r>
    </w:p>
    <w:p>
      <w:pPr>
        <w:spacing w:line="440" w:lineRule="exact"/>
        <w:rPr>
          <w:rFonts w:ascii="宋体" w:hAnsi="宋体"/>
          <w:color w:val="auto"/>
          <w:sz w:val="24"/>
        </w:rPr>
      </w:pPr>
      <w:r>
        <w:rPr>
          <w:rFonts w:hint="eastAsia" w:ascii="宋体" w:hAnsi="宋体"/>
          <w:color w:val="auto"/>
          <w:sz w:val="24"/>
        </w:rPr>
        <w:t xml:space="preserve">    13.1采购人将在报价文件送达后的适当时间里组织评审委员会对报价文件进行评议。</w:t>
      </w:r>
    </w:p>
    <w:p>
      <w:pPr>
        <w:spacing w:line="440" w:lineRule="exact"/>
        <w:rPr>
          <w:rFonts w:ascii="宋体" w:hAnsi="宋体"/>
          <w:color w:val="auto"/>
          <w:sz w:val="24"/>
        </w:rPr>
      </w:pPr>
      <w:r>
        <w:rPr>
          <w:rFonts w:hint="eastAsia" w:ascii="宋体" w:hAnsi="宋体"/>
          <w:color w:val="auto"/>
          <w:sz w:val="24"/>
        </w:rPr>
        <w:t>14．评审委员会</w:t>
      </w:r>
    </w:p>
    <w:p>
      <w:pPr>
        <w:spacing w:line="440" w:lineRule="exact"/>
        <w:rPr>
          <w:rFonts w:ascii="宋体" w:hAnsi="宋体"/>
          <w:color w:val="auto"/>
          <w:sz w:val="24"/>
        </w:rPr>
      </w:pPr>
      <w:r>
        <w:rPr>
          <w:rFonts w:hint="eastAsia" w:ascii="宋体" w:hAnsi="宋体"/>
          <w:color w:val="auto"/>
          <w:sz w:val="24"/>
        </w:rPr>
        <w:t xml:space="preserve">    14.1采购人将根据货物的特点组建评审委员会，评审委员会将对报价文件进行审查、质疑、评估和比较，并做出授予合同的建议。</w:t>
      </w:r>
    </w:p>
    <w:p>
      <w:pPr>
        <w:spacing w:line="440" w:lineRule="exact"/>
        <w:rPr>
          <w:rFonts w:ascii="宋体" w:hAnsi="宋体"/>
          <w:color w:val="auto"/>
          <w:sz w:val="24"/>
        </w:rPr>
      </w:pPr>
      <w:r>
        <w:rPr>
          <w:rFonts w:hint="eastAsia" w:ascii="宋体" w:hAnsi="宋体"/>
          <w:color w:val="auto"/>
          <w:sz w:val="24"/>
        </w:rPr>
        <w:t>15. 对报价文件的审查和响应性的确定</w:t>
      </w:r>
    </w:p>
    <w:p>
      <w:pPr>
        <w:spacing w:line="440" w:lineRule="exact"/>
        <w:rPr>
          <w:rFonts w:ascii="宋体" w:hAnsi="宋体"/>
          <w:color w:val="auto"/>
          <w:sz w:val="24"/>
        </w:rPr>
      </w:pPr>
      <w:r>
        <w:rPr>
          <w:rFonts w:hint="eastAsia" w:ascii="宋体" w:hAnsi="宋体"/>
          <w:color w:val="auto"/>
          <w:sz w:val="24"/>
        </w:rPr>
        <w:t xml:space="preserve">    15.1 在对报价文件详细评估之前，评审委员会将依据报价人提交的资格证明文件，审查其法人资格、营业范围、财务、技术和生产能力等。如果报价人无资格履行合同，其报价将被拒绝。</w:t>
      </w:r>
    </w:p>
    <w:p>
      <w:pPr>
        <w:spacing w:line="440" w:lineRule="exact"/>
        <w:rPr>
          <w:rFonts w:ascii="宋体" w:hAnsi="宋体"/>
          <w:color w:val="auto"/>
          <w:sz w:val="24"/>
        </w:rPr>
      </w:pPr>
      <w:r>
        <w:rPr>
          <w:rFonts w:hint="eastAsia" w:ascii="宋体" w:hAnsi="宋体"/>
          <w:color w:val="auto"/>
          <w:sz w:val="24"/>
        </w:rPr>
        <w:t xml:space="preserve">    15.2 评审委员会还将确定每一报价是否对比选文件的要求作出实质性响应，对没有实质性响应的报价文件将不进行评估。</w:t>
      </w:r>
    </w:p>
    <w:p>
      <w:pPr>
        <w:spacing w:line="440" w:lineRule="exact"/>
        <w:rPr>
          <w:rFonts w:ascii="宋体" w:hAnsi="宋体"/>
          <w:color w:val="auto"/>
          <w:sz w:val="24"/>
        </w:rPr>
      </w:pPr>
      <w:r>
        <w:rPr>
          <w:rFonts w:hint="eastAsia" w:ascii="宋体" w:hAnsi="宋体"/>
          <w:color w:val="auto"/>
          <w:sz w:val="24"/>
        </w:rPr>
        <w:t>16．评估原则及方法</w:t>
      </w:r>
    </w:p>
    <w:p>
      <w:pPr>
        <w:spacing w:line="440" w:lineRule="exact"/>
        <w:rPr>
          <w:rFonts w:ascii="宋体" w:hAnsi="宋体"/>
          <w:color w:val="auto"/>
          <w:sz w:val="24"/>
        </w:rPr>
      </w:pPr>
      <w:r>
        <w:rPr>
          <w:rFonts w:hint="eastAsia" w:ascii="宋体" w:hAnsi="宋体"/>
          <w:color w:val="auto"/>
          <w:sz w:val="24"/>
        </w:rPr>
        <w:t xml:space="preserve">    16.1对所有报价人的评估，都采用相同的程序和标准。</w:t>
      </w:r>
    </w:p>
    <w:p>
      <w:pPr>
        <w:spacing w:line="440" w:lineRule="exact"/>
        <w:rPr>
          <w:rFonts w:ascii="宋体" w:hAnsi="宋体"/>
          <w:color w:val="auto"/>
          <w:sz w:val="24"/>
        </w:rPr>
      </w:pPr>
      <w:r>
        <w:rPr>
          <w:rFonts w:hint="eastAsia" w:ascii="宋体" w:hAnsi="宋体"/>
          <w:color w:val="auto"/>
          <w:sz w:val="24"/>
        </w:rPr>
        <w:t xml:space="preserve">    16.2评议过程将严格按照比选文件的要求和条件进行。</w:t>
      </w:r>
    </w:p>
    <w:p>
      <w:pPr>
        <w:spacing w:line="440" w:lineRule="exact"/>
        <w:rPr>
          <w:rFonts w:ascii="宋体" w:hAnsi="宋体"/>
          <w:color w:val="auto"/>
          <w:sz w:val="24"/>
        </w:rPr>
      </w:pPr>
      <w:r>
        <w:rPr>
          <w:rFonts w:hint="eastAsia" w:ascii="宋体" w:hAnsi="宋体"/>
          <w:color w:val="auto"/>
          <w:sz w:val="24"/>
        </w:rPr>
        <w:t xml:space="preserve">    16.3评审委员会将经综合分析、比较，根据按报价人须知前附表第6项所述的标准推荐中选候选人。</w:t>
      </w:r>
    </w:p>
    <w:p>
      <w:pPr>
        <w:spacing w:line="440" w:lineRule="exact"/>
        <w:jc w:val="center"/>
        <w:rPr>
          <w:rFonts w:ascii="宋体" w:hAnsi="宋体"/>
          <w:b/>
          <w:bCs/>
          <w:color w:val="auto"/>
          <w:sz w:val="24"/>
        </w:rPr>
      </w:pPr>
    </w:p>
    <w:p>
      <w:pPr>
        <w:spacing w:line="440" w:lineRule="exact"/>
        <w:jc w:val="center"/>
        <w:rPr>
          <w:rFonts w:ascii="宋体" w:hAnsi="宋体"/>
          <w:b/>
          <w:bCs/>
          <w:color w:val="auto"/>
          <w:sz w:val="24"/>
        </w:rPr>
      </w:pPr>
      <w:r>
        <w:rPr>
          <w:rFonts w:hint="eastAsia" w:ascii="宋体" w:hAnsi="宋体"/>
          <w:b/>
          <w:bCs/>
          <w:color w:val="auto"/>
          <w:sz w:val="24"/>
        </w:rPr>
        <w:t>F  授予合同</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17. 授予合同的准则</w:t>
      </w:r>
    </w:p>
    <w:p>
      <w:pPr>
        <w:spacing w:line="440" w:lineRule="exact"/>
        <w:rPr>
          <w:rFonts w:ascii="宋体" w:hAnsi="宋体"/>
          <w:color w:val="auto"/>
          <w:sz w:val="24"/>
        </w:rPr>
      </w:pPr>
      <w:r>
        <w:rPr>
          <w:rFonts w:hint="eastAsia" w:ascii="宋体" w:hAnsi="宋体"/>
          <w:color w:val="auto"/>
          <w:sz w:val="24"/>
        </w:rPr>
        <w:t xml:space="preserve">    17.1 合同将授予其报价文件符合比选文件要求，并被推荐为中选候选人的报价人。</w:t>
      </w:r>
    </w:p>
    <w:p>
      <w:pPr>
        <w:spacing w:line="440" w:lineRule="exact"/>
        <w:ind w:firstLine="468"/>
        <w:rPr>
          <w:rFonts w:ascii="宋体" w:hAnsi="宋体"/>
          <w:color w:val="auto"/>
          <w:sz w:val="24"/>
        </w:rPr>
      </w:pPr>
      <w:r>
        <w:rPr>
          <w:rFonts w:hint="eastAsia" w:ascii="宋体" w:hAnsi="宋体"/>
          <w:color w:val="auto"/>
          <w:sz w:val="24"/>
        </w:rPr>
        <w:t>17.2 最低报价不是被授予合同的保证。</w:t>
      </w:r>
    </w:p>
    <w:p>
      <w:pPr>
        <w:spacing w:line="440" w:lineRule="exact"/>
        <w:ind w:firstLine="468"/>
        <w:rPr>
          <w:rFonts w:ascii="宋体" w:hAnsi="宋体"/>
          <w:color w:val="auto"/>
          <w:sz w:val="24"/>
        </w:rPr>
      </w:pPr>
      <w:r>
        <w:rPr>
          <w:rFonts w:hint="eastAsia" w:ascii="宋体" w:hAnsi="宋体"/>
          <w:color w:val="auto"/>
          <w:sz w:val="24"/>
        </w:rPr>
        <w:t>17.3 买方在授予合同时有权对比选货物数量和服务予以增加或减少。</w:t>
      </w:r>
    </w:p>
    <w:p>
      <w:pPr>
        <w:spacing w:line="440" w:lineRule="exact"/>
        <w:rPr>
          <w:rFonts w:ascii="宋体" w:hAnsi="宋体"/>
          <w:color w:val="auto"/>
          <w:sz w:val="24"/>
        </w:rPr>
      </w:pPr>
      <w:r>
        <w:rPr>
          <w:rFonts w:hint="eastAsia" w:ascii="宋体" w:hAnsi="宋体"/>
          <w:color w:val="auto"/>
          <w:sz w:val="24"/>
        </w:rPr>
        <w:t>18. 结果通知</w:t>
      </w:r>
    </w:p>
    <w:p>
      <w:pPr>
        <w:spacing w:line="440" w:lineRule="exact"/>
        <w:rPr>
          <w:rFonts w:ascii="宋体" w:hAnsi="宋体"/>
          <w:color w:val="auto"/>
          <w:sz w:val="24"/>
        </w:rPr>
      </w:pPr>
      <w:r>
        <w:rPr>
          <w:rFonts w:hint="eastAsia" w:ascii="宋体" w:hAnsi="宋体"/>
          <w:color w:val="auto"/>
          <w:sz w:val="24"/>
        </w:rPr>
        <w:t xml:space="preserve">    18.1采购人将根据评审结果及买方确认意见，向报价被接受的中选报价人发出通知书，并在合同签订后将结果通知其他提交报价文件的报价人。</w:t>
      </w:r>
    </w:p>
    <w:p>
      <w:pPr>
        <w:spacing w:line="440" w:lineRule="exact"/>
        <w:rPr>
          <w:rFonts w:ascii="宋体" w:hAnsi="宋体"/>
          <w:color w:val="auto"/>
          <w:sz w:val="24"/>
        </w:rPr>
      </w:pPr>
      <w:r>
        <w:rPr>
          <w:rFonts w:hint="eastAsia" w:ascii="宋体" w:hAnsi="宋体"/>
          <w:color w:val="auto"/>
          <w:sz w:val="24"/>
        </w:rPr>
        <w:t>19．签订合同</w:t>
      </w:r>
    </w:p>
    <w:p>
      <w:pPr>
        <w:spacing w:line="440" w:lineRule="exact"/>
        <w:rPr>
          <w:rFonts w:ascii="宋体" w:hAnsi="宋体"/>
          <w:color w:val="auto"/>
          <w:sz w:val="24"/>
        </w:rPr>
      </w:pPr>
      <w:r>
        <w:rPr>
          <w:rFonts w:hint="eastAsia" w:ascii="宋体" w:hAnsi="宋体"/>
          <w:color w:val="auto"/>
          <w:sz w:val="24"/>
        </w:rPr>
        <w:t xml:space="preserve">    19.1报价被接受的报价人须按通知书指定的时间、地点与买方签订经济合同。</w:t>
      </w:r>
    </w:p>
    <w:p>
      <w:pPr>
        <w:jc w:val="center"/>
        <w:rPr>
          <w:rFonts w:ascii="宋体" w:hAnsi="宋体"/>
          <w:color w:val="auto"/>
          <w:sz w:val="24"/>
        </w:rPr>
      </w:pPr>
      <w:r>
        <w:rPr>
          <w:rFonts w:hint="eastAsia" w:ascii="宋体" w:hAnsi="宋体"/>
          <w:color w:val="auto"/>
          <w:sz w:val="24"/>
        </w:rPr>
        <w:t xml:space="preserve">    19.2比选文件、报价被接受的报价人的报价文件及其澄清文件等，均为签订经济</w:t>
      </w:r>
    </w:p>
    <w:p>
      <w:pPr>
        <w:jc w:val="center"/>
        <w:rPr>
          <w:b/>
          <w:bCs/>
          <w:color w:val="auto"/>
          <w:sz w:val="36"/>
        </w:rPr>
      </w:pPr>
      <w:r>
        <w:rPr>
          <w:rFonts w:hint="eastAsia" w:ascii="宋体" w:hAnsi="宋体"/>
          <w:color w:val="auto"/>
          <w:sz w:val="24"/>
        </w:rPr>
        <w:t>合同的依据。</w:t>
      </w:r>
      <w:r>
        <w:rPr>
          <w:rFonts w:ascii="宋体" w:hAnsi="宋体"/>
          <w:color w:val="auto"/>
          <w:sz w:val="24"/>
        </w:rPr>
        <w:br w:type="page"/>
      </w:r>
      <w:r>
        <w:rPr>
          <w:rFonts w:hint="eastAsia"/>
          <w:b/>
          <w:bCs/>
          <w:color w:val="auto"/>
          <w:sz w:val="36"/>
        </w:rPr>
        <w:t>第三部分   比选内容及要求</w:t>
      </w:r>
    </w:p>
    <w:p>
      <w:pPr>
        <w:pStyle w:val="9"/>
        <w:snapToGrid w:val="0"/>
        <w:spacing w:line="420" w:lineRule="exact"/>
        <w:jc w:val="center"/>
        <w:rPr>
          <w:b/>
          <w:bCs/>
          <w:color w:val="auto"/>
          <w:sz w:val="36"/>
        </w:rPr>
      </w:pPr>
    </w:p>
    <w:p>
      <w:pPr>
        <w:spacing w:line="440" w:lineRule="exact"/>
        <w:rPr>
          <w:rFonts w:ascii="宋体" w:hAnsi="宋体" w:cs="宋体"/>
          <w:b/>
          <w:color w:val="auto"/>
          <w:sz w:val="24"/>
        </w:rPr>
      </w:pPr>
      <w:r>
        <w:rPr>
          <w:rFonts w:hint="eastAsia" w:ascii="宋体" w:hAnsi="宋体" w:cs="宋体"/>
          <w:color w:val="auto"/>
          <w:sz w:val="24"/>
        </w:rPr>
        <w:t>一、本次比选报价按每人次进行报价，三个方案总价最低价中选，参检人数约为</w:t>
      </w:r>
      <w:r>
        <w:rPr>
          <w:rFonts w:hint="eastAsia" w:ascii="宋体" w:hAnsi="宋体" w:cs="宋体"/>
          <w:color w:val="auto"/>
          <w:sz w:val="24"/>
          <w:lang w:val="en-US" w:eastAsia="zh-CN"/>
        </w:rPr>
        <w:t>71</w:t>
      </w:r>
      <w:r>
        <w:rPr>
          <w:rFonts w:hint="eastAsia" w:ascii="宋体" w:hAnsi="宋体" w:cs="宋体"/>
          <w:color w:val="auto"/>
          <w:sz w:val="24"/>
        </w:rPr>
        <w:t>人，按实际参检人数进行结算。</w:t>
      </w:r>
    </w:p>
    <w:p>
      <w:pPr>
        <w:spacing w:line="440" w:lineRule="exact"/>
        <w:rPr>
          <w:rFonts w:ascii="宋体" w:hAnsi="宋体" w:cs="宋体"/>
          <w:color w:val="auto"/>
          <w:sz w:val="24"/>
        </w:rPr>
      </w:pPr>
      <w:r>
        <w:rPr>
          <w:rFonts w:hint="eastAsia" w:ascii="宋体" w:hAnsi="宋体" w:cs="宋体"/>
          <w:color w:val="auto"/>
          <w:sz w:val="24"/>
        </w:rPr>
        <w:t>二、主要体检项目</w:t>
      </w:r>
    </w:p>
    <w:tbl>
      <w:tblPr>
        <w:tblStyle w:val="15"/>
        <w:tblW w:w="9570" w:type="dxa"/>
        <w:tblInd w:w="93" w:type="dxa"/>
        <w:tblLayout w:type="autofit"/>
        <w:tblCellMar>
          <w:top w:w="0" w:type="dxa"/>
          <w:left w:w="108" w:type="dxa"/>
          <w:bottom w:w="0" w:type="dxa"/>
          <w:right w:w="108" w:type="dxa"/>
        </w:tblCellMar>
      </w:tblPr>
      <w:tblGrid>
        <w:gridCol w:w="3032"/>
        <w:gridCol w:w="6538"/>
      </w:tblGrid>
      <w:tr>
        <w:tblPrEx>
          <w:tblCellMar>
            <w:top w:w="0" w:type="dxa"/>
            <w:left w:w="108" w:type="dxa"/>
            <w:bottom w:w="0" w:type="dxa"/>
            <w:right w:w="108" w:type="dxa"/>
          </w:tblCellMar>
        </w:tblPrEx>
        <w:trPr>
          <w:trHeight w:val="480" w:hRule="atLeast"/>
        </w:trPr>
        <w:tc>
          <w:tcPr>
            <w:tcW w:w="9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套餐1：男</w:t>
            </w:r>
          </w:p>
        </w:tc>
      </w:tr>
      <w:tr>
        <w:tblPrEx>
          <w:tblCellMar>
            <w:top w:w="0" w:type="dxa"/>
            <w:left w:w="108" w:type="dxa"/>
            <w:bottom w:w="0" w:type="dxa"/>
            <w:right w:w="108" w:type="dxa"/>
          </w:tblCellMar>
        </w:tblPrEx>
        <w:trPr>
          <w:trHeight w:val="620"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项目名称</w:t>
            </w:r>
          </w:p>
        </w:tc>
        <w:tc>
          <w:tcPr>
            <w:tcW w:w="6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检测内容</w:t>
            </w:r>
          </w:p>
        </w:tc>
      </w:tr>
      <w:tr>
        <w:tblPrEx>
          <w:tblCellMar>
            <w:top w:w="0" w:type="dxa"/>
            <w:left w:w="108" w:type="dxa"/>
            <w:bottom w:w="0" w:type="dxa"/>
            <w:right w:w="108" w:type="dxa"/>
          </w:tblCellMar>
        </w:tblPrEx>
        <w:trPr>
          <w:trHeight w:val="555"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一般体检(含内、外科）</w:t>
            </w:r>
          </w:p>
        </w:tc>
        <w:tc>
          <w:tcPr>
            <w:tcW w:w="6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由专家检诊，包括血压、脉搏，心肺听诊，腹部触诊，甲状腺、腰椎、颈椎、淋巴结、双下肢触诊，皮肤粘膜望诊</w:t>
            </w:r>
          </w:p>
        </w:tc>
      </w:tr>
      <w:tr>
        <w:tblPrEx>
          <w:tblCellMar>
            <w:top w:w="0" w:type="dxa"/>
            <w:left w:w="108" w:type="dxa"/>
            <w:bottom w:w="0" w:type="dxa"/>
            <w:right w:w="108" w:type="dxa"/>
          </w:tblCellMar>
        </w:tblPrEx>
        <w:trPr>
          <w:trHeight w:val="555"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眼科检查</w:t>
            </w:r>
          </w:p>
        </w:tc>
        <w:tc>
          <w:tcPr>
            <w:tcW w:w="6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rPr>
              <w:t>视力、眼睑、结膜、角膜、前房、瞳孔、晶状体</w:t>
            </w:r>
          </w:p>
        </w:tc>
      </w:tr>
      <w:tr>
        <w:tblPrEx>
          <w:tblCellMar>
            <w:top w:w="0" w:type="dxa"/>
            <w:left w:w="108" w:type="dxa"/>
            <w:bottom w:w="0" w:type="dxa"/>
            <w:right w:w="108" w:type="dxa"/>
          </w:tblCellMar>
        </w:tblPrEx>
        <w:trPr>
          <w:trHeight w:val="555"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耳鼻咽喉</w:t>
            </w:r>
          </w:p>
        </w:tc>
        <w:tc>
          <w:tcPr>
            <w:tcW w:w="6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外耳、外耳道、鼻窦、鼻腔、咽、扁桃体</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生化全套</w:t>
            </w:r>
          </w:p>
        </w:tc>
        <w:tc>
          <w:tcPr>
            <w:tcW w:w="6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rPr>
              <w:t>含肝功能、心功能、肾功能、血脂、血糖、电解质等</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rPr>
              <w:t>血常规</w:t>
            </w:r>
          </w:p>
        </w:tc>
        <w:tc>
          <w:tcPr>
            <w:tcW w:w="6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五分类，解血液系统疾病如有无炎症、贫血、血液病等</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rPr>
              <w:t>乙肝两对半(定量）</w:t>
            </w:r>
          </w:p>
        </w:tc>
        <w:tc>
          <w:tcPr>
            <w:tcW w:w="6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检测有无乙肝抗体，有无乙肝大小三阳</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rPr>
              <w:t>甲胎蛋白(AFP)</w:t>
            </w:r>
          </w:p>
        </w:tc>
        <w:tc>
          <w:tcPr>
            <w:tcW w:w="6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针对肝脏肿瘤筛查</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rPr>
              <w:t>癌胚抗原（CEA）</w:t>
            </w:r>
          </w:p>
        </w:tc>
        <w:tc>
          <w:tcPr>
            <w:tcW w:w="6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针对消化道肿瘤筛查</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CA199</w:t>
            </w:r>
          </w:p>
        </w:tc>
        <w:tc>
          <w:tcPr>
            <w:tcW w:w="6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针对肠道肿瘤筛查</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Style w:val="38"/>
                <w:color w:val="auto"/>
                <w:sz w:val="24"/>
                <w:szCs w:val="24"/>
              </w:rPr>
              <w:t>前列腺特异总抗体（</w:t>
            </w:r>
            <w:r>
              <w:rPr>
                <w:rStyle w:val="39"/>
                <w:rFonts w:hint="eastAsia" w:ascii="宋体" w:hAnsi="宋体" w:cs="宋体"/>
                <w:color w:val="auto"/>
                <w:sz w:val="24"/>
                <w:szCs w:val="24"/>
              </w:rPr>
              <w:t>PSA</w:t>
            </w:r>
            <w:r>
              <w:rPr>
                <w:rStyle w:val="38"/>
                <w:color w:val="auto"/>
                <w:sz w:val="24"/>
                <w:szCs w:val="24"/>
              </w:rPr>
              <w:t>）</w:t>
            </w:r>
          </w:p>
        </w:tc>
        <w:tc>
          <w:tcPr>
            <w:tcW w:w="6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针对前列腺肿瘤筛查</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Style w:val="38"/>
                <w:color w:val="auto"/>
                <w:sz w:val="24"/>
                <w:szCs w:val="24"/>
              </w:rPr>
              <w:t>神经元特异性烯醇化酶测定</w:t>
            </w:r>
            <w:r>
              <w:rPr>
                <w:rStyle w:val="39"/>
                <w:rFonts w:hint="eastAsia" w:ascii="宋体" w:hAnsi="宋体" w:cs="宋体"/>
                <w:color w:val="auto"/>
                <w:sz w:val="24"/>
                <w:szCs w:val="24"/>
              </w:rPr>
              <w:t>(NSE)</w:t>
            </w:r>
          </w:p>
        </w:tc>
        <w:tc>
          <w:tcPr>
            <w:tcW w:w="6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针对肺部肿瘤筛查</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FT3、FT4、TSH</w:t>
            </w:r>
          </w:p>
        </w:tc>
        <w:tc>
          <w:tcPr>
            <w:tcW w:w="6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甲状腺功能三项</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Style w:val="38"/>
                <w:color w:val="auto"/>
                <w:sz w:val="24"/>
                <w:szCs w:val="24"/>
              </w:rPr>
              <w:t>尿常规</w:t>
            </w:r>
            <w:r>
              <w:rPr>
                <w:rStyle w:val="39"/>
                <w:rFonts w:hint="eastAsia" w:ascii="宋体" w:hAnsi="宋体" w:cs="宋体"/>
                <w:color w:val="auto"/>
                <w:sz w:val="24"/>
                <w:szCs w:val="24"/>
              </w:rPr>
              <w:t>+</w:t>
            </w:r>
            <w:r>
              <w:rPr>
                <w:rStyle w:val="38"/>
                <w:color w:val="auto"/>
                <w:sz w:val="24"/>
                <w:szCs w:val="24"/>
              </w:rPr>
              <w:t>沉渣</w:t>
            </w:r>
          </w:p>
        </w:tc>
        <w:tc>
          <w:tcPr>
            <w:tcW w:w="6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检测泌尿系统是否炎症、尿糖、肾脏早期病变等</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腹部彩超（肝、胆、胰、脾）</w:t>
            </w:r>
          </w:p>
        </w:tc>
        <w:tc>
          <w:tcPr>
            <w:tcW w:w="6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rPr>
              <w:t>检查腹部脏器是否存在肿瘤、结石、囊肿等疾病，检查有无脂肪肝、胆结石、胆息肉等</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rPr>
              <w:t>泌尿系统彩超（双肾、前列腺）</w:t>
            </w:r>
          </w:p>
        </w:tc>
        <w:tc>
          <w:tcPr>
            <w:tcW w:w="6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检查肾，前列腺有无结石、囊肿、积水、肿瘤、增生等</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rPr>
              <w:t>甲状腺彩超</w:t>
            </w:r>
          </w:p>
        </w:tc>
        <w:tc>
          <w:tcPr>
            <w:tcW w:w="6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检查甲状腺有无结节、肿瘤等</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rPr>
              <w:t>胸部正位片</w:t>
            </w:r>
          </w:p>
        </w:tc>
        <w:tc>
          <w:tcPr>
            <w:tcW w:w="6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rPr>
              <w:t>了解胸肺情况，检查肺部有没有炎症、结核、肿瘤、积液等疾病</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rPr>
              <w:t>心电图</w:t>
            </w:r>
          </w:p>
        </w:tc>
        <w:tc>
          <w:tcPr>
            <w:tcW w:w="6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了解有无心律不齐、传导异常、心肌供血等情况</w:t>
            </w:r>
          </w:p>
        </w:tc>
      </w:tr>
      <w:tr>
        <w:tblPrEx>
          <w:tblCellMar>
            <w:top w:w="0" w:type="dxa"/>
            <w:left w:w="108" w:type="dxa"/>
            <w:bottom w:w="0" w:type="dxa"/>
            <w:right w:w="108" w:type="dxa"/>
          </w:tblCellMar>
        </w:tblPrEx>
        <w:trPr>
          <w:trHeight w:val="480" w:hRule="atLeast"/>
        </w:trPr>
        <w:tc>
          <w:tcPr>
            <w:tcW w:w="3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rPr>
            </w:pPr>
            <w:r>
              <w:rPr>
                <w:rStyle w:val="38"/>
                <w:color w:val="auto"/>
                <w:sz w:val="24"/>
                <w:szCs w:val="24"/>
              </w:rPr>
              <w:t>碳</w:t>
            </w:r>
            <w:r>
              <w:rPr>
                <w:rStyle w:val="39"/>
                <w:rFonts w:hint="eastAsia" w:ascii="宋体" w:hAnsi="宋体" w:cs="宋体"/>
                <w:color w:val="auto"/>
                <w:sz w:val="24"/>
                <w:szCs w:val="24"/>
              </w:rPr>
              <w:t>14</w:t>
            </w:r>
            <w:r>
              <w:rPr>
                <w:rStyle w:val="38"/>
                <w:color w:val="auto"/>
                <w:sz w:val="24"/>
                <w:szCs w:val="24"/>
              </w:rPr>
              <w:t>呼气试验</w:t>
            </w:r>
          </w:p>
        </w:tc>
        <w:tc>
          <w:tcPr>
            <w:tcW w:w="6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rPr>
            </w:pPr>
            <w:r>
              <w:rPr>
                <w:rFonts w:hint="eastAsia" w:ascii="宋体" w:hAnsi="宋体" w:cs="宋体"/>
                <w:color w:val="auto"/>
                <w:kern w:val="0"/>
                <w:sz w:val="24"/>
              </w:rPr>
              <w:t>用于检测胃部是否感染幽门螺旋杆菌，幽门螺旋杆菌与胃炎、胃溃疡密切相关1</w:t>
            </w:r>
          </w:p>
        </w:tc>
      </w:tr>
    </w:tbl>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rPr>
          <w:rFonts w:ascii="宋体" w:hAnsi="宋体" w:cs="宋体"/>
          <w:b/>
          <w:color w:val="auto"/>
          <w:sz w:val="24"/>
        </w:rPr>
      </w:pPr>
      <w:r>
        <w:rPr>
          <w:rFonts w:hint="eastAsia" w:ascii="宋体" w:hAnsi="宋体" w:cs="宋体"/>
          <w:b/>
          <w:color w:val="auto"/>
          <w:sz w:val="24"/>
        </w:rPr>
        <w:t>2.已婚女性体检项目</w:t>
      </w:r>
    </w:p>
    <w:tbl>
      <w:tblPr>
        <w:tblStyle w:val="15"/>
        <w:tblW w:w="9356" w:type="dxa"/>
        <w:tblInd w:w="108" w:type="dxa"/>
        <w:tblLayout w:type="autofit"/>
        <w:tblCellMar>
          <w:top w:w="0" w:type="dxa"/>
          <w:left w:w="108" w:type="dxa"/>
          <w:bottom w:w="0" w:type="dxa"/>
          <w:right w:w="108" w:type="dxa"/>
        </w:tblCellMar>
      </w:tblPr>
      <w:tblGrid>
        <w:gridCol w:w="2694"/>
        <w:gridCol w:w="6662"/>
      </w:tblGrid>
      <w:tr>
        <w:tblPrEx>
          <w:tblCellMar>
            <w:top w:w="0" w:type="dxa"/>
            <w:left w:w="108" w:type="dxa"/>
            <w:bottom w:w="0" w:type="dxa"/>
            <w:right w:w="108" w:type="dxa"/>
          </w:tblCellMar>
        </w:tblPrEx>
        <w:trPr>
          <w:trHeight w:val="480" w:hRule="atLeast"/>
        </w:trPr>
        <w:tc>
          <w:tcPr>
            <w:tcW w:w="269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color w:val="auto"/>
                <w:kern w:val="0"/>
                <w:sz w:val="24"/>
              </w:rPr>
            </w:pPr>
            <w:r>
              <w:rPr>
                <w:rFonts w:hint="eastAsia" w:ascii="宋体" w:hAnsi="宋体" w:cs="宋体"/>
                <w:bCs/>
                <w:color w:val="auto"/>
                <w:kern w:val="0"/>
                <w:sz w:val="24"/>
              </w:rPr>
              <w:t>项目名称</w:t>
            </w:r>
          </w:p>
        </w:tc>
        <w:tc>
          <w:tcPr>
            <w:tcW w:w="666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Cs/>
                <w:color w:val="auto"/>
                <w:kern w:val="0"/>
                <w:sz w:val="24"/>
              </w:rPr>
            </w:pPr>
            <w:r>
              <w:rPr>
                <w:rFonts w:hint="eastAsia" w:ascii="宋体" w:hAnsi="宋体" w:cs="宋体"/>
                <w:bCs/>
                <w:color w:val="auto"/>
                <w:kern w:val="0"/>
                <w:sz w:val="24"/>
              </w:rPr>
              <w:t>检测内容</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bCs/>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一般体检(含内、外科）</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bCs/>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由专家检诊，包括血压、脉搏，心肺听诊，腹部触诊，甲状腺、腰椎、颈椎、淋巴结、双下肢触诊，皮肤粘膜望诊</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bCs/>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眼科检查</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bCs/>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视力、眼睑、结膜、角膜、前房、瞳孔、晶状体</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bCs/>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妇科普查</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bCs/>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检查外阴、阴道、宫颈等</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bCs/>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白带常规检查</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bCs/>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检测白带清洁度、滴虫、霉菌等</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bCs/>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液基细胞学检测TCT</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bCs/>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子宫颈癌筛查</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bCs/>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HPV(高危人乳头状瘤病毒检测）</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bCs/>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子宫颈癌筛查</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bCs/>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生化全套</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bCs/>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含肝功能、心功能、肾功能、血脂、血糖、电解质等</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血常规</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五分类，解血液系统疾病如有无炎症、贫血、血液病等</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乙肝两对半</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检测有无乙肝抗体，有无乙肝大小三阳</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甲胎蛋白(AFP)</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针对肝脏肿瘤筛查</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癌胚抗原（CEA）</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针对消化道肿瘤筛查</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尿常规+沉渣</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检测泌尿系统是否炎症、尿糖、肾脏早期病变等</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腹部彩超（肝、胆、胰、脾）</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检查腹部脏器是否存在肿瘤、结石、囊肿等疾病，检查有无脂肪肝、胆结石、胆息肉等</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泌尿系统彩超（、双肾、膀胱、输尿管）</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检查肾、膀胱、输尿管有无结石、肿瘤等</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妇科彩超（子宫、双附件）</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检查子宫、附件有无肌瘤、囊肿、肿瘤等</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双侧乳腺彩超</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检查乳腺有无增生、结节、肿瘤等</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甲状腺彩超</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检查甲状腺有无结节、肿瘤等</w:t>
            </w:r>
          </w:p>
        </w:tc>
      </w:tr>
      <w:tr>
        <w:tblPrEx>
          <w:tblCellMar>
            <w:top w:w="0" w:type="dxa"/>
            <w:left w:w="108" w:type="dxa"/>
            <w:bottom w:w="0" w:type="dxa"/>
            <w:right w:w="108" w:type="dxa"/>
          </w:tblCellMar>
        </w:tblPrEx>
        <w:trPr>
          <w:trHeight w:val="480" w:hRule="atLeast"/>
        </w:trPr>
        <w:tc>
          <w:tcPr>
            <w:tcW w:w="26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胸部正位片</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了解胸肺情况，检查肺部有没有炎症、结核、肿瘤、积液等疾病</w:t>
            </w:r>
          </w:p>
        </w:tc>
      </w:tr>
      <w:tr>
        <w:tblPrEx>
          <w:tblCellMar>
            <w:top w:w="0" w:type="dxa"/>
            <w:left w:w="108" w:type="dxa"/>
            <w:bottom w:w="0" w:type="dxa"/>
            <w:right w:w="108" w:type="dxa"/>
          </w:tblCellMar>
        </w:tblPrEx>
        <w:trPr>
          <w:trHeight w:val="480" w:hRule="atLeast"/>
        </w:trPr>
        <w:tc>
          <w:tcPr>
            <w:tcW w:w="269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心电图</w:t>
            </w:r>
          </w:p>
        </w:tc>
        <w:tc>
          <w:tcPr>
            <w:tcW w:w="666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了解有无心律不齐、传导异常、心肌供血等情况</w:t>
            </w:r>
          </w:p>
        </w:tc>
      </w:tr>
      <w:tr>
        <w:tblPrEx>
          <w:tblCellMar>
            <w:top w:w="0" w:type="dxa"/>
            <w:left w:w="108" w:type="dxa"/>
            <w:bottom w:w="0" w:type="dxa"/>
            <w:right w:w="108" w:type="dxa"/>
          </w:tblCellMar>
        </w:tblPrEx>
        <w:trPr>
          <w:trHeight w:val="480" w:hRule="atLeast"/>
        </w:trPr>
        <w:tc>
          <w:tcPr>
            <w:tcW w:w="269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碳14呼气试验</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用于检测胃部是否感染幽门螺旋杆菌，幽门螺旋杆菌与胃炎、胃溃疡密切相关</w:t>
            </w:r>
          </w:p>
        </w:tc>
      </w:tr>
    </w:tbl>
    <w:p>
      <w:pPr>
        <w:rPr>
          <w:rFonts w:ascii="宋体" w:hAnsi="宋体" w:cs="宋体"/>
          <w:color w:val="auto"/>
          <w:sz w:val="24"/>
        </w:rPr>
      </w:pPr>
    </w:p>
    <w:p>
      <w:pPr>
        <w:rPr>
          <w:rFonts w:hint="eastAsia" w:ascii="宋体" w:hAnsi="宋体" w:cs="宋体"/>
          <w:b/>
          <w:color w:val="auto"/>
          <w:sz w:val="24"/>
        </w:rPr>
      </w:pPr>
    </w:p>
    <w:p>
      <w:pPr>
        <w:rPr>
          <w:rFonts w:hint="eastAsia" w:ascii="宋体" w:hAnsi="宋体" w:cs="宋体"/>
          <w:b/>
          <w:color w:val="auto"/>
          <w:sz w:val="24"/>
        </w:rPr>
      </w:pPr>
    </w:p>
    <w:p>
      <w:pPr>
        <w:rPr>
          <w:rFonts w:hint="eastAsia" w:ascii="宋体" w:hAnsi="宋体" w:cs="宋体"/>
          <w:b/>
          <w:color w:val="auto"/>
          <w:sz w:val="24"/>
        </w:rPr>
      </w:pPr>
    </w:p>
    <w:p>
      <w:pPr>
        <w:rPr>
          <w:rFonts w:hint="eastAsia" w:ascii="宋体" w:hAnsi="宋体" w:cs="宋体"/>
          <w:b/>
          <w:color w:val="auto"/>
          <w:sz w:val="24"/>
        </w:rPr>
      </w:pPr>
    </w:p>
    <w:p>
      <w:pPr>
        <w:rPr>
          <w:rFonts w:ascii="宋体" w:hAnsi="宋体" w:cs="宋体"/>
          <w:b/>
          <w:color w:val="auto"/>
          <w:sz w:val="24"/>
        </w:rPr>
      </w:pPr>
      <w:r>
        <w:rPr>
          <w:rFonts w:hint="eastAsia" w:ascii="宋体" w:hAnsi="宋体" w:cs="宋体"/>
          <w:b/>
          <w:color w:val="auto"/>
          <w:sz w:val="24"/>
        </w:rPr>
        <w:t>3.未婚女性体检项目</w:t>
      </w:r>
    </w:p>
    <w:tbl>
      <w:tblPr>
        <w:tblStyle w:val="15"/>
        <w:tblW w:w="9414" w:type="dxa"/>
        <w:tblInd w:w="50" w:type="dxa"/>
        <w:tblLayout w:type="autofit"/>
        <w:tblCellMar>
          <w:top w:w="0" w:type="dxa"/>
          <w:left w:w="108" w:type="dxa"/>
          <w:bottom w:w="0" w:type="dxa"/>
          <w:right w:w="108" w:type="dxa"/>
        </w:tblCellMar>
      </w:tblPr>
      <w:tblGrid>
        <w:gridCol w:w="2752"/>
        <w:gridCol w:w="6662"/>
      </w:tblGrid>
      <w:tr>
        <w:tblPrEx>
          <w:tblCellMar>
            <w:top w:w="0" w:type="dxa"/>
            <w:left w:w="108" w:type="dxa"/>
            <w:bottom w:w="0" w:type="dxa"/>
            <w:right w:w="108" w:type="dxa"/>
          </w:tblCellMar>
        </w:tblPrEx>
        <w:trPr>
          <w:trHeight w:val="480" w:hRule="atLeast"/>
        </w:trPr>
        <w:tc>
          <w:tcPr>
            <w:tcW w:w="275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color w:val="auto"/>
                <w:kern w:val="0"/>
                <w:sz w:val="24"/>
              </w:rPr>
            </w:pPr>
            <w:r>
              <w:rPr>
                <w:rFonts w:hint="eastAsia" w:ascii="宋体" w:hAnsi="宋体" w:cs="宋体"/>
                <w:color w:val="auto"/>
                <w:kern w:val="0"/>
                <w:sz w:val="24"/>
              </w:rPr>
              <w:t>项目名称</w:t>
            </w:r>
          </w:p>
        </w:tc>
        <w:tc>
          <w:tcPr>
            <w:tcW w:w="6662"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b/>
                <w:color w:val="auto"/>
                <w:kern w:val="0"/>
                <w:sz w:val="24"/>
              </w:rPr>
            </w:pPr>
            <w:r>
              <w:rPr>
                <w:rFonts w:hint="eastAsia" w:ascii="宋体" w:hAnsi="宋体" w:cs="宋体"/>
                <w:color w:val="auto"/>
                <w:kern w:val="0"/>
                <w:sz w:val="24"/>
              </w:rPr>
              <w:t>检测内容</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一般体检(含内、外科）</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由专家检诊，包括血压、脉搏，心肺听诊，腹部触诊，甲状腺、腰椎、颈椎、淋巴结、双下肢触诊，皮肤粘膜望诊</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眼科检查</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视力、眼睑、结膜、角膜、前房、瞳孔、晶状体</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耳鼻咽喉</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外耳、外耳道、鼻窦、鼻腔、咽、扁桃体</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生化全套</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含肝功能、心功能、肾功能、血脂、血糖、电解质等</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血常规</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五分类，解血液系统疾病如有无炎症、贫血、血液病等</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乙肝两对半(定量）</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检测有无乙肝抗体，有无乙肝大小三阳</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甲胎蛋白(AFP)</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针对肝脏肿瘤筛查</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癌胚抗原（CEA）</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针对消化道肿瘤筛查</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CA125</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针对卵巢肿瘤筛查</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CA153</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针对乳腺肿瘤筛查</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CA199</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针对肠道肿瘤筛查</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FT3、FT4、TSH</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甲状腺功能三项</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尿常规+沉渣</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检测泌尿系统是否炎症、尿糖、肾脏早期病变等</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腹部彩超（肝、胆、胰、脾）</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检查腹部脏器是否存在肿瘤、结石、囊肿等疾病，检查有无脂肪肝、胆结石、胆息肉等</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泌尿系统彩超（双肾、膀胱、输尿管）</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检查肾、膀胱、输尿管有无结石、肿瘤等</w:t>
            </w:r>
          </w:p>
        </w:tc>
      </w:tr>
      <w:tr>
        <w:tblPrEx>
          <w:tblCellMar>
            <w:top w:w="0" w:type="dxa"/>
            <w:left w:w="108" w:type="dxa"/>
            <w:bottom w:w="0" w:type="dxa"/>
            <w:right w:w="108" w:type="dxa"/>
          </w:tblCellMar>
        </w:tblPrEx>
        <w:trPr>
          <w:trHeight w:val="480" w:hRule="atLeast"/>
        </w:trPr>
        <w:tc>
          <w:tcPr>
            <w:tcW w:w="275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妇科彩超（子宫、双附件）</w:t>
            </w:r>
          </w:p>
        </w:tc>
        <w:tc>
          <w:tcPr>
            <w:tcW w:w="66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检查子宫、附件有无肌瘤、囊肿、肿瘤等</w:t>
            </w:r>
          </w:p>
        </w:tc>
      </w:tr>
      <w:tr>
        <w:tblPrEx>
          <w:tblCellMar>
            <w:top w:w="0" w:type="dxa"/>
            <w:left w:w="108" w:type="dxa"/>
            <w:bottom w:w="0" w:type="dxa"/>
            <w:right w:w="108" w:type="dxa"/>
          </w:tblCellMar>
        </w:tblPrEx>
        <w:trPr>
          <w:trHeight w:val="480" w:hRule="atLeast"/>
        </w:trPr>
        <w:tc>
          <w:tcPr>
            <w:tcW w:w="27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双侧乳腺彩超</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检查乳腺有无增生、结节、肿瘤等</w:t>
            </w:r>
          </w:p>
        </w:tc>
      </w:tr>
      <w:tr>
        <w:tblPrEx>
          <w:tblCellMar>
            <w:top w:w="0" w:type="dxa"/>
            <w:left w:w="108" w:type="dxa"/>
            <w:bottom w:w="0" w:type="dxa"/>
            <w:right w:w="108" w:type="dxa"/>
          </w:tblCellMar>
        </w:tblPrEx>
        <w:trPr>
          <w:trHeight w:val="480" w:hRule="atLeast"/>
        </w:trPr>
        <w:tc>
          <w:tcPr>
            <w:tcW w:w="27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甲状腺彩超</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检查甲状腺有无结节、肿瘤等</w:t>
            </w:r>
          </w:p>
        </w:tc>
      </w:tr>
      <w:tr>
        <w:tblPrEx>
          <w:tblCellMar>
            <w:top w:w="0" w:type="dxa"/>
            <w:left w:w="108" w:type="dxa"/>
            <w:bottom w:w="0" w:type="dxa"/>
            <w:right w:w="108" w:type="dxa"/>
          </w:tblCellMar>
        </w:tblPrEx>
        <w:trPr>
          <w:trHeight w:val="480" w:hRule="atLeast"/>
        </w:trPr>
        <w:tc>
          <w:tcPr>
            <w:tcW w:w="27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胸部正位片</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了解胸肺情况，检查肺部有没有炎症、结核、肿瘤、积液等疾病</w:t>
            </w:r>
          </w:p>
        </w:tc>
      </w:tr>
      <w:tr>
        <w:tblPrEx>
          <w:tblCellMar>
            <w:top w:w="0" w:type="dxa"/>
            <w:left w:w="108" w:type="dxa"/>
            <w:bottom w:w="0" w:type="dxa"/>
            <w:right w:w="108" w:type="dxa"/>
          </w:tblCellMar>
        </w:tblPrEx>
        <w:trPr>
          <w:trHeight w:val="480" w:hRule="atLeast"/>
        </w:trPr>
        <w:tc>
          <w:tcPr>
            <w:tcW w:w="27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心电图</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了解有无心律不齐、传导异常、心肌供血等情况</w:t>
            </w:r>
          </w:p>
        </w:tc>
      </w:tr>
      <w:tr>
        <w:tblPrEx>
          <w:tblCellMar>
            <w:top w:w="0" w:type="dxa"/>
            <w:left w:w="108" w:type="dxa"/>
            <w:bottom w:w="0" w:type="dxa"/>
            <w:right w:w="108" w:type="dxa"/>
          </w:tblCellMar>
        </w:tblPrEx>
        <w:trPr>
          <w:trHeight w:val="480" w:hRule="atLeast"/>
        </w:trPr>
        <w:tc>
          <w:tcPr>
            <w:tcW w:w="27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碳14呼气试验</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用于检测胃部是否感染幽门螺旋杆菌，幽门螺旋杆菌与胃炎、胃溃疡密切相关</w:t>
            </w:r>
          </w:p>
        </w:tc>
      </w:tr>
    </w:tbl>
    <w:p>
      <w:pPr>
        <w:spacing w:line="460" w:lineRule="exact"/>
        <w:ind w:firstLine="480" w:firstLineChars="200"/>
        <w:rPr>
          <w:rFonts w:hint="eastAsia" w:ascii="宋体" w:hAnsi="宋体" w:cs="宋体"/>
          <w:color w:val="auto"/>
          <w:sz w:val="24"/>
        </w:rPr>
      </w:pPr>
    </w:p>
    <w:p>
      <w:pPr>
        <w:spacing w:line="460" w:lineRule="exact"/>
        <w:ind w:firstLine="480" w:firstLineChars="200"/>
        <w:rPr>
          <w:rFonts w:hint="eastAsia" w:ascii="宋体" w:hAnsi="宋体" w:cs="宋体"/>
          <w:color w:val="auto"/>
          <w:sz w:val="24"/>
        </w:rPr>
      </w:pPr>
    </w:p>
    <w:p>
      <w:pPr>
        <w:spacing w:line="460" w:lineRule="exact"/>
        <w:ind w:firstLine="480" w:firstLineChars="200"/>
        <w:rPr>
          <w:rFonts w:hint="eastAsia" w:ascii="宋体" w:hAnsi="宋体" w:cs="宋体"/>
          <w:color w:val="auto"/>
          <w:sz w:val="24"/>
        </w:rPr>
      </w:pPr>
    </w:p>
    <w:p>
      <w:pPr>
        <w:spacing w:line="460" w:lineRule="exact"/>
        <w:ind w:firstLine="480" w:firstLineChars="200"/>
        <w:rPr>
          <w:rFonts w:hint="eastAsia" w:ascii="宋体" w:hAnsi="宋体" w:cs="宋体"/>
          <w:color w:val="auto"/>
          <w:sz w:val="24"/>
        </w:rPr>
      </w:pPr>
    </w:p>
    <w:p>
      <w:pPr>
        <w:spacing w:line="460" w:lineRule="exact"/>
        <w:ind w:firstLine="480" w:firstLineChars="200"/>
        <w:rPr>
          <w:rFonts w:ascii="宋体" w:hAnsi="宋体" w:cs="宋体"/>
          <w:color w:val="auto"/>
          <w:sz w:val="24"/>
        </w:rPr>
      </w:pPr>
      <w:r>
        <w:rPr>
          <w:rFonts w:hint="eastAsia" w:ascii="宋体" w:hAnsi="宋体" w:cs="宋体"/>
          <w:color w:val="auto"/>
          <w:sz w:val="24"/>
        </w:rPr>
        <w:t>（3）体检日程的安排应提前与福建广电网络集团</w:t>
      </w:r>
      <w:r>
        <w:rPr>
          <w:rFonts w:hint="eastAsia" w:ascii="宋体" w:hAnsi="宋体" w:cs="宋体"/>
          <w:color w:val="auto"/>
          <w:sz w:val="24"/>
          <w:lang w:eastAsia="zh-CN"/>
        </w:rPr>
        <w:t>德化</w:t>
      </w:r>
      <w:r>
        <w:rPr>
          <w:rFonts w:hint="eastAsia" w:ascii="宋体" w:hAnsi="宋体" w:cs="宋体"/>
          <w:color w:val="auto"/>
          <w:sz w:val="24"/>
        </w:rPr>
        <w:t>分公司进行沟通、衔接。</w:t>
      </w:r>
    </w:p>
    <w:p>
      <w:pPr>
        <w:spacing w:line="460" w:lineRule="exact"/>
        <w:ind w:firstLine="480" w:firstLineChars="200"/>
        <w:rPr>
          <w:rFonts w:ascii="宋体" w:hAnsi="宋体"/>
          <w:color w:val="auto"/>
          <w:sz w:val="24"/>
          <w:szCs w:val="22"/>
        </w:rPr>
      </w:pPr>
      <w:r>
        <w:rPr>
          <w:rFonts w:hint="eastAsia" w:ascii="宋体" w:hAnsi="宋体"/>
          <w:color w:val="auto"/>
          <w:sz w:val="24"/>
          <w:szCs w:val="22"/>
        </w:rPr>
        <w:t>三、其他要求</w:t>
      </w:r>
    </w:p>
    <w:p>
      <w:pPr>
        <w:spacing w:line="460" w:lineRule="exact"/>
        <w:ind w:firstLine="480" w:firstLineChars="200"/>
        <w:rPr>
          <w:rFonts w:ascii="宋体" w:hAnsi="宋体"/>
          <w:color w:val="auto"/>
          <w:sz w:val="24"/>
          <w:szCs w:val="22"/>
        </w:rPr>
      </w:pPr>
      <w:r>
        <w:rPr>
          <w:rFonts w:hint="eastAsia" w:ascii="宋体" w:hAnsi="宋体"/>
          <w:color w:val="auto"/>
          <w:sz w:val="24"/>
          <w:szCs w:val="22"/>
        </w:rPr>
        <w:t>3.1报价人须保证福建广电网络集团</w:t>
      </w:r>
      <w:r>
        <w:rPr>
          <w:rFonts w:hint="eastAsia" w:ascii="宋体" w:hAnsi="宋体"/>
          <w:color w:val="auto"/>
          <w:sz w:val="24"/>
          <w:szCs w:val="22"/>
          <w:lang w:eastAsia="zh-CN"/>
        </w:rPr>
        <w:t>德化</w:t>
      </w:r>
      <w:r>
        <w:rPr>
          <w:rFonts w:hint="eastAsia" w:ascii="宋体" w:hAnsi="宋体"/>
          <w:color w:val="auto"/>
          <w:sz w:val="24"/>
          <w:szCs w:val="22"/>
        </w:rPr>
        <w:t>分公司职工所有信息数据不得外泄，做好保密工作。</w:t>
      </w:r>
    </w:p>
    <w:p>
      <w:pPr>
        <w:spacing w:line="460" w:lineRule="exact"/>
        <w:ind w:firstLine="480" w:firstLineChars="200"/>
        <w:rPr>
          <w:rFonts w:ascii="宋体" w:hAnsi="宋体"/>
          <w:color w:val="auto"/>
          <w:sz w:val="24"/>
          <w:szCs w:val="22"/>
        </w:rPr>
      </w:pPr>
      <w:r>
        <w:rPr>
          <w:rFonts w:hint="eastAsia" w:ascii="宋体" w:hAnsi="宋体"/>
          <w:color w:val="auto"/>
          <w:sz w:val="24"/>
          <w:szCs w:val="22"/>
        </w:rPr>
        <w:t>3.2报价人能</w:t>
      </w:r>
      <w:r>
        <w:rPr>
          <w:rFonts w:ascii="宋体" w:hAnsi="宋体"/>
          <w:color w:val="auto"/>
          <w:sz w:val="24"/>
          <w:szCs w:val="22"/>
        </w:rPr>
        <w:t>提供良好的</w:t>
      </w:r>
      <w:r>
        <w:rPr>
          <w:rFonts w:hint="eastAsia" w:ascii="宋体" w:hAnsi="宋体"/>
          <w:color w:val="auto"/>
          <w:sz w:val="24"/>
          <w:szCs w:val="22"/>
        </w:rPr>
        <w:t>检后健康服务</w:t>
      </w:r>
      <w:r>
        <w:rPr>
          <w:rFonts w:ascii="宋体" w:hAnsi="宋体"/>
          <w:color w:val="auto"/>
          <w:sz w:val="24"/>
          <w:szCs w:val="22"/>
        </w:rPr>
        <w:t>，</w:t>
      </w:r>
      <w:r>
        <w:rPr>
          <w:rFonts w:hint="eastAsia" w:ascii="宋体" w:hAnsi="宋体"/>
          <w:color w:val="auto"/>
          <w:sz w:val="24"/>
          <w:szCs w:val="22"/>
        </w:rPr>
        <w:t>如危机值及时提醒、历年报告对比分析、体检报告在线查询（网站、微信）、提供健康讲座、提供专家报告咨询等服务。</w:t>
      </w:r>
    </w:p>
    <w:p>
      <w:pPr>
        <w:spacing w:line="460" w:lineRule="exact"/>
        <w:ind w:firstLine="480" w:firstLineChars="200"/>
        <w:rPr>
          <w:rFonts w:ascii="宋体" w:hAnsi="宋体"/>
          <w:color w:val="auto"/>
          <w:sz w:val="24"/>
          <w:szCs w:val="22"/>
        </w:rPr>
      </w:pPr>
      <w:r>
        <w:rPr>
          <w:rFonts w:hint="eastAsia" w:ascii="宋体" w:hAnsi="宋体"/>
          <w:color w:val="auto"/>
          <w:sz w:val="24"/>
          <w:szCs w:val="22"/>
        </w:rPr>
        <w:t>四、付款方式</w:t>
      </w:r>
    </w:p>
    <w:p>
      <w:pPr>
        <w:spacing w:line="460" w:lineRule="exact"/>
        <w:ind w:firstLine="480" w:firstLineChars="200"/>
        <w:rPr>
          <w:rFonts w:ascii="宋体" w:hAnsi="宋体"/>
          <w:bCs/>
          <w:color w:val="auto"/>
          <w:sz w:val="24"/>
        </w:rPr>
      </w:pPr>
      <w:r>
        <w:rPr>
          <w:rFonts w:hint="eastAsia"/>
          <w:bCs/>
          <w:color w:val="auto"/>
          <w:sz w:val="24"/>
        </w:rPr>
        <w:t>2023年</w:t>
      </w:r>
      <w:r>
        <w:rPr>
          <w:rFonts w:hint="eastAsia"/>
          <w:bCs/>
          <w:color w:val="auto"/>
          <w:sz w:val="24"/>
          <w:lang w:val="en-US" w:eastAsia="zh-CN"/>
        </w:rPr>
        <w:t>12</w:t>
      </w:r>
      <w:r>
        <w:rPr>
          <w:rFonts w:hint="eastAsia"/>
          <w:bCs/>
          <w:color w:val="auto"/>
          <w:sz w:val="24"/>
        </w:rPr>
        <w:t>月3</w:t>
      </w:r>
      <w:r>
        <w:rPr>
          <w:rFonts w:hint="eastAsia"/>
          <w:bCs/>
          <w:color w:val="auto"/>
          <w:sz w:val="24"/>
          <w:lang w:val="en-US" w:eastAsia="zh-CN"/>
        </w:rPr>
        <w:t>1</w:t>
      </w:r>
      <w:r>
        <w:rPr>
          <w:rFonts w:hint="eastAsia"/>
          <w:bCs/>
          <w:color w:val="auto"/>
          <w:sz w:val="24"/>
        </w:rPr>
        <w:t>日参检人员全部体检完毕后，按实际参检人数结算，在收到中选人提供的正式票据后30个日历日内一次性付清款项。</w:t>
      </w:r>
    </w:p>
    <w:p>
      <w:pPr>
        <w:widowControl/>
        <w:jc w:val="center"/>
        <w:rPr>
          <w:rFonts w:ascii="宋体" w:hAnsi="宋体"/>
          <w:b/>
          <w:bCs/>
          <w:color w:val="auto"/>
          <w:sz w:val="36"/>
        </w:rPr>
      </w:pPr>
      <w:r>
        <w:rPr>
          <w:rFonts w:ascii="宋体" w:hAnsi="宋体"/>
          <w:b/>
          <w:bCs/>
          <w:color w:val="auto"/>
          <w:sz w:val="36"/>
        </w:rPr>
        <w:br w:type="page"/>
      </w:r>
      <w:r>
        <w:rPr>
          <w:rFonts w:hint="eastAsia"/>
          <w:b/>
          <w:bCs/>
          <w:color w:val="auto"/>
          <w:sz w:val="36"/>
        </w:rPr>
        <w:t xml:space="preserve">第四部分   </w:t>
      </w:r>
      <w:r>
        <w:rPr>
          <w:rFonts w:hint="eastAsia" w:ascii="宋体" w:hAnsi="宋体"/>
          <w:b/>
          <w:color w:val="auto"/>
          <w:sz w:val="36"/>
        </w:rPr>
        <w:t>合同主要条款</w:t>
      </w:r>
    </w:p>
    <w:p>
      <w:pPr>
        <w:spacing w:line="460" w:lineRule="exact"/>
        <w:rPr>
          <w:rFonts w:ascii="宋体" w:hAnsi="宋体"/>
          <w:b/>
          <w:color w:val="auto"/>
          <w:sz w:val="24"/>
        </w:rPr>
      </w:pPr>
    </w:p>
    <w:p>
      <w:pPr>
        <w:spacing w:line="460" w:lineRule="exact"/>
        <w:rPr>
          <w:rFonts w:ascii="宋体" w:hAnsi="宋体"/>
          <w:b/>
          <w:color w:val="auto"/>
          <w:sz w:val="24"/>
        </w:rPr>
      </w:pPr>
      <w:r>
        <w:rPr>
          <w:rFonts w:hint="eastAsia" w:ascii="宋体" w:hAnsi="宋体"/>
          <w:b/>
          <w:color w:val="auto"/>
          <w:sz w:val="24"/>
        </w:rPr>
        <w:t>甲方（买方）：</w:t>
      </w:r>
    </w:p>
    <w:p>
      <w:pPr>
        <w:spacing w:line="460" w:lineRule="exact"/>
        <w:rPr>
          <w:rFonts w:ascii="宋体" w:hAnsi="宋体"/>
          <w:b/>
          <w:color w:val="auto"/>
          <w:sz w:val="24"/>
        </w:rPr>
      </w:pPr>
      <w:r>
        <w:rPr>
          <w:rFonts w:hint="eastAsia" w:ascii="宋体" w:hAnsi="宋体"/>
          <w:b/>
          <w:color w:val="auto"/>
          <w:sz w:val="24"/>
        </w:rPr>
        <w:t>乙方（卖方）：</w:t>
      </w:r>
    </w:p>
    <w:p>
      <w:pPr>
        <w:spacing w:line="460" w:lineRule="exact"/>
        <w:ind w:firstLine="537" w:firstLineChars="224"/>
        <w:rPr>
          <w:rFonts w:ascii="宋体" w:hAnsi="宋体"/>
          <w:color w:val="auto"/>
          <w:sz w:val="24"/>
          <w:szCs w:val="24"/>
        </w:rPr>
      </w:pPr>
      <w:r>
        <w:rPr>
          <w:rFonts w:hint="eastAsia" w:ascii="宋体" w:hAnsi="宋体"/>
          <w:color w:val="auto"/>
          <w:sz w:val="24"/>
          <w:szCs w:val="24"/>
        </w:rPr>
        <w:t>甲方委托乙方对甲方员工按双方约定的事项进行体检，为保证甲方员工体检资料的准确性、真实性以及双方的合法权益，经友好协商，订立本协议，以便共同遵守。</w:t>
      </w:r>
    </w:p>
    <w:p>
      <w:pPr>
        <w:numPr>
          <w:ilvl w:val="0"/>
          <w:numId w:val="1"/>
        </w:numPr>
        <w:spacing w:line="460" w:lineRule="exact"/>
        <w:rPr>
          <w:rFonts w:ascii="宋体" w:hAnsi="宋体"/>
          <w:color w:val="auto"/>
          <w:kern w:val="18"/>
          <w:sz w:val="24"/>
          <w:szCs w:val="24"/>
        </w:rPr>
      </w:pPr>
      <w:r>
        <w:rPr>
          <w:rFonts w:hint="eastAsia" w:ascii="宋体" w:hAnsi="宋体"/>
          <w:color w:val="auto"/>
          <w:sz w:val="24"/>
          <w:szCs w:val="24"/>
        </w:rPr>
        <w:t>甲方权利和义务：</w:t>
      </w:r>
    </w:p>
    <w:p>
      <w:pPr>
        <w:spacing w:line="460" w:lineRule="exact"/>
        <w:ind w:firstLine="480" w:firstLineChars="200"/>
        <w:rPr>
          <w:rFonts w:ascii="宋体" w:hAnsi="宋体"/>
          <w:color w:val="auto"/>
          <w:kern w:val="18"/>
          <w:sz w:val="24"/>
          <w:szCs w:val="24"/>
        </w:rPr>
      </w:pPr>
      <w:r>
        <w:rPr>
          <w:rFonts w:hint="eastAsia" w:ascii="宋体" w:hAnsi="宋体"/>
          <w:color w:val="auto"/>
          <w:kern w:val="18"/>
          <w:sz w:val="24"/>
          <w:szCs w:val="24"/>
        </w:rPr>
        <w:t>1.甲方组织职工在乙方健康体检中心体检，体检项目以及收费详见附件。</w:t>
      </w:r>
    </w:p>
    <w:p>
      <w:pPr>
        <w:spacing w:line="460" w:lineRule="exact"/>
        <w:ind w:firstLine="480" w:firstLineChars="200"/>
        <w:rPr>
          <w:rFonts w:ascii="宋体" w:hAnsi="宋体"/>
          <w:color w:val="auto"/>
          <w:sz w:val="24"/>
          <w:szCs w:val="24"/>
        </w:rPr>
      </w:pPr>
      <w:r>
        <w:rPr>
          <w:rFonts w:hint="eastAsia" w:ascii="宋体" w:hAnsi="宋体"/>
          <w:color w:val="auto"/>
          <w:kern w:val="18"/>
          <w:sz w:val="24"/>
          <w:szCs w:val="24"/>
        </w:rPr>
        <w:t>2.甲方落实参加体检人员的分批人数和日程安排计划。甲方与乙方共</w:t>
      </w:r>
      <w:r>
        <w:rPr>
          <w:rFonts w:hint="eastAsia" w:ascii="宋体" w:hAnsi="宋体"/>
          <w:color w:val="auto"/>
          <w:sz w:val="24"/>
          <w:szCs w:val="24"/>
        </w:rPr>
        <w:t>同做好体检前的准备工作，乙方负责完成甲方健康体检的具体安排，严格执行双方商定的体检项目方案。</w:t>
      </w:r>
    </w:p>
    <w:p>
      <w:pPr>
        <w:spacing w:line="460" w:lineRule="exact"/>
        <w:ind w:firstLine="570"/>
        <w:rPr>
          <w:rFonts w:ascii="宋体" w:hAnsi="宋体"/>
          <w:color w:val="auto"/>
          <w:sz w:val="24"/>
          <w:szCs w:val="24"/>
        </w:rPr>
      </w:pPr>
      <w:r>
        <w:rPr>
          <w:rFonts w:hint="eastAsia" w:ascii="宋体" w:hAnsi="宋体"/>
          <w:color w:val="auto"/>
          <w:sz w:val="24"/>
          <w:szCs w:val="24"/>
        </w:rPr>
        <w:t>3.体检人员以甲方提供的名单为准，若乙方为名单以外的人提供体检服务时，甲方不支付名单以外的人所产生的体检费用。为了防止体检过程中出现冒名顶替的现象发生，造成双方损失，参加体检的员工前来体检时，应携带身份证。</w:t>
      </w:r>
    </w:p>
    <w:p>
      <w:pPr>
        <w:spacing w:line="460" w:lineRule="exact"/>
        <w:ind w:firstLine="570"/>
        <w:rPr>
          <w:rFonts w:ascii="宋体" w:hAnsi="宋体"/>
          <w:color w:val="auto"/>
          <w:sz w:val="24"/>
          <w:szCs w:val="24"/>
        </w:rPr>
      </w:pPr>
      <w:r>
        <w:rPr>
          <w:rFonts w:hint="eastAsia" w:ascii="宋体" w:hAnsi="宋体"/>
          <w:color w:val="auto"/>
          <w:sz w:val="24"/>
          <w:szCs w:val="24"/>
        </w:rPr>
        <w:t>4.甲方职工在体检时应准时，在体检过程中应服从乙方的合理安排和协调，并配合乙方的工作；甲方及时反馈参检人员意见和建议，以利于乙方及时调整和改进服务中的问题。</w:t>
      </w:r>
    </w:p>
    <w:p>
      <w:pPr>
        <w:spacing w:line="460" w:lineRule="exact"/>
        <w:ind w:firstLine="570"/>
        <w:rPr>
          <w:rFonts w:ascii="宋体" w:hAnsi="宋体"/>
          <w:color w:val="auto"/>
          <w:sz w:val="24"/>
          <w:szCs w:val="24"/>
        </w:rPr>
      </w:pPr>
      <w:r>
        <w:rPr>
          <w:rFonts w:hint="eastAsia" w:ascii="宋体" w:hAnsi="宋体"/>
          <w:color w:val="auto"/>
          <w:sz w:val="24"/>
          <w:szCs w:val="24"/>
        </w:rPr>
        <w:t>5.甲方体检员工如自行增加其他体检项目，需按物价自费。</w:t>
      </w:r>
    </w:p>
    <w:p>
      <w:pPr>
        <w:spacing w:line="460" w:lineRule="exact"/>
        <w:ind w:firstLine="570"/>
        <w:rPr>
          <w:rFonts w:ascii="宋体" w:hAnsi="宋体"/>
          <w:color w:val="auto"/>
          <w:sz w:val="24"/>
          <w:szCs w:val="24"/>
        </w:rPr>
      </w:pPr>
      <w:r>
        <w:rPr>
          <w:rFonts w:hint="eastAsia" w:ascii="宋体" w:hAnsi="宋体"/>
          <w:color w:val="auto"/>
          <w:sz w:val="24"/>
          <w:szCs w:val="24"/>
        </w:rPr>
        <w:t>二、乙方权利和义务：</w:t>
      </w:r>
    </w:p>
    <w:p>
      <w:pPr>
        <w:spacing w:line="460" w:lineRule="exact"/>
        <w:ind w:firstLine="570"/>
        <w:rPr>
          <w:rFonts w:ascii="宋体" w:hAnsi="宋体"/>
          <w:color w:val="auto"/>
          <w:sz w:val="24"/>
          <w:szCs w:val="24"/>
        </w:rPr>
      </w:pPr>
      <w:r>
        <w:rPr>
          <w:rFonts w:hint="eastAsia" w:ascii="宋体" w:hAnsi="宋体"/>
          <w:color w:val="auto"/>
          <w:sz w:val="24"/>
          <w:szCs w:val="24"/>
        </w:rPr>
        <w:t>1.乙方应在《医疗机构执业证许可》的诊疗科目内开展体检项目。</w:t>
      </w:r>
    </w:p>
    <w:p>
      <w:pPr>
        <w:spacing w:line="460" w:lineRule="exact"/>
        <w:ind w:firstLine="570"/>
        <w:rPr>
          <w:rFonts w:ascii="宋体" w:hAnsi="宋体"/>
          <w:color w:val="auto"/>
          <w:sz w:val="24"/>
          <w:szCs w:val="24"/>
        </w:rPr>
      </w:pPr>
      <w:r>
        <w:rPr>
          <w:rFonts w:hint="eastAsia" w:ascii="宋体" w:hAnsi="宋体"/>
          <w:color w:val="auto"/>
          <w:sz w:val="24"/>
          <w:szCs w:val="24"/>
        </w:rPr>
        <w:t>2.严格按照甲方提供的项目进行体检。</w:t>
      </w:r>
    </w:p>
    <w:p>
      <w:pPr>
        <w:spacing w:line="460" w:lineRule="exact"/>
        <w:ind w:firstLine="570"/>
        <w:rPr>
          <w:rFonts w:ascii="宋体" w:hAnsi="宋体"/>
          <w:color w:val="auto"/>
          <w:sz w:val="24"/>
          <w:szCs w:val="24"/>
        </w:rPr>
      </w:pPr>
      <w:r>
        <w:rPr>
          <w:rFonts w:hint="eastAsia" w:ascii="宋体" w:hAnsi="宋体"/>
          <w:color w:val="auto"/>
          <w:sz w:val="24"/>
          <w:szCs w:val="24"/>
        </w:rPr>
        <w:t>3.参加体检的医、护、技人员应具有合法行医资质。</w:t>
      </w:r>
    </w:p>
    <w:p>
      <w:pPr>
        <w:spacing w:line="460" w:lineRule="exact"/>
        <w:ind w:firstLine="570"/>
        <w:rPr>
          <w:rFonts w:ascii="宋体" w:hAnsi="宋体"/>
          <w:color w:val="auto"/>
          <w:sz w:val="24"/>
          <w:szCs w:val="24"/>
        </w:rPr>
      </w:pPr>
      <w:r>
        <w:rPr>
          <w:rFonts w:hint="eastAsia" w:ascii="宋体" w:hAnsi="宋体"/>
          <w:color w:val="auto"/>
          <w:sz w:val="24"/>
          <w:szCs w:val="24"/>
        </w:rPr>
        <w:t>4.使用的医疗设备符合国家的有关规定，并通过质量监督部门年审。</w:t>
      </w:r>
    </w:p>
    <w:p>
      <w:pPr>
        <w:spacing w:line="460" w:lineRule="exact"/>
        <w:ind w:firstLine="570"/>
        <w:rPr>
          <w:rFonts w:ascii="宋体" w:hAnsi="宋体"/>
          <w:color w:val="auto"/>
          <w:sz w:val="24"/>
          <w:szCs w:val="24"/>
        </w:rPr>
      </w:pPr>
      <w:r>
        <w:rPr>
          <w:rFonts w:hint="eastAsia" w:ascii="宋体" w:hAnsi="宋体"/>
          <w:color w:val="auto"/>
          <w:sz w:val="24"/>
          <w:szCs w:val="24"/>
        </w:rPr>
        <w:t>5.严格按照政府医疗主管部门的规定开展体检工作，保证体检质量。</w:t>
      </w:r>
    </w:p>
    <w:p>
      <w:pPr>
        <w:spacing w:line="460" w:lineRule="exact"/>
        <w:ind w:firstLine="570"/>
        <w:rPr>
          <w:rFonts w:ascii="宋体" w:hAnsi="宋体"/>
          <w:color w:val="auto"/>
          <w:sz w:val="24"/>
          <w:szCs w:val="24"/>
        </w:rPr>
      </w:pPr>
      <w:r>
        <w:rPr>
          <w:rFonts w:hint="eastAsia" w:ascii="宋体" w:hAnsi="宋体"/>
          <w:color w:val="auto"/>
          <w:sz w:val="24"/>
          <w:szCs w:val="24"/>
        </w:rPr>
        <w:t>6.若乙方未按规范对甲方被检人员进行体检，造成被检人员人身损害的，则应对被检人员支付相应的人身损害赔偿，并按规定承担相应的法律责任。</w:t>
      </w:r>
    </w:p>
    <w:p>
      <w:pPr>
        <w:spacing w:line="460" w:lineRule="exact"/>
        <w:ind w:firstLine="570"/>
        <w:rPr>
          <w:rFonts w:ascii="宋体" w:hAnsi="宋体"/>
          <w:color w:val="auto"/>
          <w:kern w:val="18"/>
          <w:sz w:val="24"/>
          <w:szCs w:val="24"/>
        </w:rPr>
      </w:pPr>
      <w:r>
        <w:rPr>
          <w:rFonts w:hint="eastAsia" w:ascii="宋体" w:hAnsi="宋体"/>
          <w:color w:val="auto"/>
          <w:sz w:val="24"/>
          <w:szCs w:val="24"/>
        </w:rPr>
        <w:t>7.</w:t>
      </w:r>
      <w:r>
        <w:rPr>
          <w:rFonts w:hint="eastAsia" w:ascii="宋体" w:hAnsi="宋体"/>
          <w:color w:val="auto"/>
          <w:kern w:val="18"/>
          <w:sz w:val="24"/>
          <w:szCs w:val="24"/>
        </w:rPr>
        <w:t>乙方为甲方职工体检提供亲切、周到、方便、准确、尊重、优质的服务，最大限度地满足甲方体检人员对健康服务的需要，并为甲方参加体检员工提供免费早餐一份。</w:t>
      </w:r>
    </w:p>
    <w:p>
      <w:pPr>
        <w:spacing w:line="460" w:lineRule="exact"/>
        <w:ind w:firstLine="480" w:firstLineChars="200"/>
        <w:rPr>
          <w:rFonts w:ascii="宋体" w:hAnsi="宋体" w:cs="Arial"/>
          <w:color w:val="auto"/>
          <w:sz w:val="24"/>
          <w:szCs w:val="24"/>
        </w:rPr>
      </w:pPr>
      <w:r>
        <w:rPr>
          <w:rFonts w:hint="eastAsia" w:ascii="宋体" w:hAnsi="宋体"/>
          <w:color w:val="auto"/>
          <w:kern w:val="18"/>
          <w:sz w:val="24"/>
          <w:szCs w:val="24"/>
        </w:rPr>
        <w:t>8.乙方应严格遵守医疗隐私的保密制度。乙方要及时向甲方反馈需复查的人员体检情况，以便甲方做进一步体检安排。乙方须对甲方员工信息及体检结果保密，不得将员工信息及体检结果泄露给任何第三方。</w:t>
      </w:r>
    </w:p>
    <w:p>
      <w:pPr>
        <w:spacing w:line="460" w:lineRule="exact"/>
        <w:ind w:firstLine="480" w:firstLineChars="200"/>
        <w:rPr>
          <w:rFonts w:ascii="宋体" w:hAnsi="宋体"/>
          <w:color w:val="auto"/>
          <w:kern w:val="18"/>
          <w:sz w:val="24"/>
          <w:szCs w:val="24"/>
        </w:rPr>
      </w:pPr>
      <w:r>
        <w:rPr>
          <w:rFonts w:hint="eastAsia" w:ascii="宋体" w:hAnsi="宋体"/>
          <w:color w:val="auto"/>
          <w:kern w:val="18"/>
          <w:sz w:val="24"/>
          <w:szCs w:val="24"/>
        </w:rPr>
        <w:t>9.</w:t>
      </w:r>
      <w:r>
        <w:rPr>
          <w:rFonts w:hint="eastAsia" w:ascii="宋体" w:hAnsi="宋体"/>
          <w:color w:val="auto"/>
          <w:sz w:val="24"/>
          <w:szCs w:val="24"/>
        </w:rPr>
        <w:t>在体检完毕后乙方需在7个工作日内向甲方提供完整、准确的常规体检报告。如遇乙方单位机器故障的，甲方应根据实际情况，适当延长获得</w:t>
      </w:r>
      <w:r>
        <w:rPr>
          <w:rFonts w:hint="eastAsia" w:ascii="宋体" w:hAnsi="宋体"/>
          <w:color w:val="auto"/>
          <w:kern w:val="18"/>
          <w:sz w:val="24"/>
          <w:szCs w:val="24"/>
        </w:rPr>
        <w:t>体检报告时间。</w:t>
      </w:r>
    </w:p>
    <w:p>
      <w:pPr>
        <w:spacing w:line="460" w:lineRule="exact"/>
        <w:ind w:firstLine="480" w:firstLineChars="200"/>
        <w:rPr>
          <w:rFonts w:ascii="宋体" w:hAnsi="宋体"/>
          <w:color w:val="auto"/>
          <w:kern w:val="18"/>
          <w:sz w:val="24"/>
          <w:szCs w:val="24"/>
        </w:rPr>
      </w:pPr>
      <w:r>
        <w:rPr>
          <w:rFonts w:hint="eastAsia" w:ascii="宋体" w:hAnsi="宋体"/>
          <w:color w:val="auto"/>
          <w:kern w:val="18"/>
          <w:sz w:val="24"/>
          <w:szCs w:val="24"/>
        </w:rPr>
        <w:t>10.若甲方对体检结果有异议，乙方应作出解释，并及时给甲方书面答复。</w:t>
      </w:r>
    </w:p>
    <w:p>
      <w:pPr>
        <w:spacing w:line="460" w:lineRule="exact"/>
        <w:ind w:firstLine="480" w:firstLineChars="200"/>
        <w:rPr>
          <w:rFonts w:ascii="宋体" w:hAnsi="宋体"/>
          <w:color w:val="auto"/>
          <w:kern w:val="18"/>
          <w:sz w:val="24"/>
          <w:szCs w:val="24"/>
        </w:rPr>
      </w:pPr>
      <w:r>
        <w:rPr>
          <w:rFonts w:hint="eastAsia" w:ascii="宋体" w:hAnsi="宋体"/>
          <w:color w:val="auto"/>
          <w:kern w:val="18"/>
          <w:sz w:val="24"/>
          <w:szCs w:val="24"/>
        </w:rPr>
        <w:t>11.体检结束后，体检费用按实际参加体检人数结算。乙方为甲方提供本次全部参检人员的健康档案及电子疾病汇总文档一套。</w:t>
      </w:r>
    </w:p>
    <w:p>
      <w:pPr>
        <w:spacing w:line="460" w:lineRule="exact"/>
        <w:ind w:firstLine="480" w:firstLineChars="200"/>
        <w:rPr>
          <w:rFonts w:ascii="宋体" w:hAnsi="宋体"/>
          <w:color w:val="auto"/>
          <w:kern w:val="18"/>
          <w:sz w:val="24"/>
          <w:szCs w:val="24"/>
        </w:rPr>
      </w:pPr>
      <w:r>
        <w:rPr>
          <w:rFonts w:hint="eastAsia" w:ascii="宋体" w:hAnsi="宋体"/>
          <w:color w:val="auto"/>
          <w:kern w:val="18"/>
          <w:sz w:val="24"/>
          <w:szCs w:val="24"/>
        </w:rPr>
        <w:t>12.乙方须对体检结果的真实性负责。若因体检结果有误而导致的一切纠纷及损失，由乙方负责承担全部赔偿责任。</w:t>
      </w:r>
    </w:p>
    <w:p>
      <w:pPr>
        <w:spacing w:line="460" w:lineRule="exact"/>
        <w:ind w:firstLine="480" w:firstLineChars="200"/>
        <w:rPr>
          <w:rFonts w:ascii="宋体" w:hAnsi="宋体"/>
          <w:color w:val="auto"/>
          <w:kern w:val="18"/>
          <w:sz w:val="24"/>
          <w:szCs w:val="24"/>
        </w:rPr>
      </w:pPr>
      <w:r>
        <w:rPr>
          <w:rFonts w:hint="eastAsia" w:ascii="宋体" w:hAnsi="宋体"/>
          <w:color w:val="auto"/>
          <w:kern w:val="18"/>
          <w:sz w:val="24"/>
          <w:szCs w:val="24"/>
        </w:rPr>
        <w:t>三、体检费用及付款方式</w:t>
      </w:r>
    </w:p>
    <w:p>
      <w:pPr>
        <w:spacing w:line="460" w:lineRule="exact"/>
        <w:ind w:firstLine="480" w:firstLineChars="200"/>
        <w:jc w:val="left"/>
        <w:rPr>
          <w:rFonts w:ascii="宋体" w:hAnsi="宋体"/>
          <w:color w:val="auto"/>
          <w:sz w:val="24"/>
          <w:szCs w:val="24"/>
        </w:rPr>
      </w:pPr>
      <w:r>
        <w:rPr>
          <w:rFonts w:hint="eastAsia" w:ascii="宋体" w:hAnsi="宋体"/>
          <w:color w:val="auto"/>
          <w:sz w:val="24"/>
          <w:szCs w:val="24"/>
        </w:rPr>
        <w:t>1、乙方按附件约定的体检项目对甲方员工进行体检，附件中的项目价格均为含税价，总费用按最终实际体检人数进行结算。</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2、全部体检完毕后，甲方在收到乙方提供的医疗专用发票后</w:t>
      </w:r>
      <w:r>
        <w:rPr>
          <w:rFonts w:hint="eastAsia" w:ascii="宋体" w:hAnsi="宋体"/>
          <w:color w:val="auto"/>
          <w:sz w:val="24"/>
          <w:szCs w:val="24"/>
          <w:lang w:val="en-US" w:eastAsia="zh-CN"/>
        </w:rPr>
        <w:t>30</w:t>
      </w:r>
      <w:r>
        <w:rPr>
          <w:rFonts w:hint="eastAsia" w:ascii="宋体" w:hAnsi="宋体"/>
          <w:color w:val="auto"/>
          <w:sz w:val="24"/>
          <w:szCs w:val="24"/>
        </w:rPr>
        <w:t>天内支付相应的款项。</w:t>
      </w:r>
    </w:p>
    <w:p>
      <w:pPr>
        <w:spacing w:line="460" w:lineRule="exact"/>
        <w:ind w:firstLine="570"/>
        <w:rPr>
          <w:rFonts w:ascii="宋体" w:hAnsi="宋体"/>
          <w:color w:val="auto"/>
          <w:sz w:val="24"/>
          <w:szCs w:val="24"/>
        </w:rPr>
      </w:pPr>
      <w:r>
        <w:rPr>
          <w:rFonts w:hint="eastAsia" w:ascii="宋体" w:hAnsi="宋体"/>
          <w:color w:val="auto"/>
          <w:sz w:val="24"/>
          <w:szCs w:val="24"/>
        </w:rPr>
        <w:t>四、体检期限</w:t>
      </w:r>
    </w:p>
    <w:p>
      <w:pPr>
        <w:spacing w:line="460" w:lineRule="exact"/>
        <w:ind w:firstLine="570"/>
        <w:rPr>
          <w:rFonts w:ascii="宋体" w:hAnsi="宋体"/>
          <w:color w:val="auto"/>
          <w:sz w:val="24"/>
          <w:szCs w:val="24"/>
        </w:rPr>
      </w:pPr>
      <w:r>
        <w:rPr>
          <w:rFonts w:hint="eastAsia" w:ascii="宋体" w:hAnsi="宋体"/>
          <w:color w:val="auto"/>
          <w:sz w:val="24"/>
          <w:szCs w:val="24"/>
        </w:rPr>
        <w:t>体检期限为</w:t>
      </w:r>
      <w:r>
        <w:rPr>
          <w:rFonts w:hint="eastAsia" w:ascii="宋体" w:hAnsi="宋体" w:cs="仿宋_GB2312"/>
          <w:color w:val="auto"/>
          <w:sz w:val="24"/>
        </w:rPr>
        <w:t>合同签订之日起至202</w:t>
      </w:r>
      <w:r>
        <w:rPr>
          <w:rFonts w:hint="eastAsia" w:ascii="宋体" w:hAnsi="宋体" w:cs="仿宋_GB2312"/>
          <w:color w:val="auto"/>
          <w:sz w:val="24"/>
          <w:lang w:val="en-US" w:eastAsia="zh-CN"/>
        </w:rPr>
        <w:t>3</w:t>
      </w:r>
      <w:r>
        <w:rPr>
          <w:rFonts w:hint="eastAsia" w:ascii="宋体" w:hAnsi="宋体" w:cs="仿宋_GB2312"/>
          <w:color w:val="auto"/>
          <w:sz w:val="24"/>
        </w:rPr>
        <w:t>年</w:t>
      </w:r>
      <w:r>
        <w:rPr>
          <w:rFonts w:hint="eastAsia" w:ascii="宋体" w:hAnsi="宋体" w:cs="仿宋_GB2312"/>
          <w:color w:val="auto"/>
          <w:sz w:val="24"/>
          <w:lang w:val="en-US" w:eastAsia="zh-CN"/>
        </w:rPr>
        <w:t>6</w:t>
      </w:r>
      <w:r>
        <w:rPr>
          <w:rFonts w:hint="eastAsia" w:ascii="宋体" w:hAnsi="宋体" w:cs="仿宋_GB2312"/>
          <w:color w:val="auto"/>
          <w:sz w:val="24"/>
        </w:rPr>
        <w:t>月30日</w:t>
      </w:r>
      <w:r>
        <w:rPr>
          <w:rFonts w:hint="eastAsia" w:ascii="宋体" w:hAnsi="宋体"/>
          <w:color w:val="auto"/>
          <w:sz w:val="24"/>
          <w:szCs w:val="24"/>
        </w:rPr>
        <w:t>，甲方员工可在该期限内除周日外自行选择体检时间。体检期限届满后，甲方可根据实际情况，适当延长体检期限，乙方应给予配合。</w:t>
      </w:r>
    </w:p>
    <w:p>
      <w:pPr>
        <w:spacing w:line="460" w:lineRule="exact"/>
        <w:ind w:firstLine="570"/>
        <w:rPr>
          <w:rFonts w:ascii="宋体" w:hAnsi="宋体"/>
          <w:color w:val="auto"/>
          <w:sz w:val="24"/>
          <w:szCs w:val="24"/>
        </w:rPr>
      </w:pPr>
      <w:r>
        <w:rPr>
          <w:rFonts w:hint="eastAsia" w:ascii="宋体" w:hAnsi="宋体"/>
          <w:color w:val="auto"/>
          <w:sz w:val="24"/>
          <w:szCs w:val="24"/>
        </w:rPr>
        <w:t>五、其它</w:t>
      </w:r>
    </w:p>
    <w:p>
      <w:pPr>
        <w:spacing w:line="460" w:lineRule="exact"/>
        <w:ind w:firstLine="570"/>
        <w:rPr>
          <w:rFonts w:ascii="宋体" w:hAnsi="宋体"/>
          <w:color w:val="auto"/>
          <w:sz w:val="24"/>
          <w:szCs w:val="24"/>
        </w:rPr>
      </w:pPr>
      <w:r>
        <w:rPr>
          <w:rFonts w:hint="eastAsia" w:ascii="宋体" w:hAnsi="宋体"/>
          <w:color w:val="auto"/>
          <w:sz w:val="24"/>
          <w:szCs w:val="24"/>
        </w:rPr>
        <w:t>1、本协议自双方加盖合同专用章或公章之日起生效。</w:t>
      </w:r>
    </w:p>
    <w:p>
      <w:pPr>
        <w:spacing w:line="460" w:lineRule="exact"/>
        <w:ind w:firstLine="570"/>
        <w:rPr>
          <w:rFonts w:ascii="宋体" w:hAnsi="宋体"/>
          <w:color w:val="auto"/>
          <w:sz w:val="24"/>
          <w:szCs w:val="24"/>
        </w:rPr>
      </w:pPr>
      <w:r>
        <w:rPr>
          <w:rFonts w:hint="eastAsia" w:ascii="宋体" w:hAnsi="宋体"/>
          <w:color w:val="auto"/>
          <w:sz w:val="24"/>
          <w:szCs w:val="24"/>
        </w:rPr>
        <w:t>2、本协议一式二份，甲乙双方各执一份，具有同等法律效力。</w:t>
      </w:r>
    </w:p>
    <w:p>
      <w:pPr>
        <w:spacing w:line="460" w:lineRule="exact"/>
        <w:ind w:firstLine="480" w:firstLineChars="200"/>
        <w:rPr>
          <w:rFonts w:ascii="宋体" w:hAnsi="宋体"/>
          <w:color w:val="auto"/>
          <w:sz w:val="24"/>
          <w:szCs w:val="24"/>
        </w:rPr>
      </w:pPr>
    </w:p>
    <w:p>
      <w:pPr>
        <w:spacing w:line="460" w:lineRule="exact"/>
        <w:ind w:firstLine="480" w:firstLineChars="200"/>
        <w:rPr>
          <w:rFonts w:ascii="宋体" w:hAnsi="宋体"/>
          <w:color w:val="auto"/>
          <w:sz w:val="24"/>
        </w:rPr>
      </w:pPr>
    </w:p>
    <w:p>
      <w:pPr>
        <w:spacing w:line="460" w:lineRule="exact"/>
        <w:ind w:firstLine="480" w:firstLineChars="200"/>
        <w:rPr>
          <w:rFonts w:ascii="宋体" w:hAnsi="宋体"/>
          <w:color w:val="auto"/>
          <w:sz w:val="24"/>
        </w:rPr>
      </w:pPr>
      <w:r>
        <w:rPr>
          <w:rFonts w:hint="eastAsia" w:ascii="宋体" w:hAnsi="宋体"/>
          <w:color w:val="auto"/>
          <w:sz w:val="24"/>
        </w:rPr>
        <w:t>甲方：（盖章）                           乙方：（盖章）</w:t>
      </w:r>
    </w:p>
    <w:p>
      <w:pPr>
        <w:spacing w:line="460" w:lineRule="exact"/>
        <w:ind w:firstLine="480" w:firstLineChars="200"/>
        <w:rPr>
          <w:rFonts w:ascii="宋体" w:hAnsi="宋体"/>
          <w:color w:val="auto"/>
          <w:sz w:val="24"/>
        </w:rPr>
      </w:pPr>
      <w:r>
        <w:rPr>
          <w:rFonts w:hint="eastAsia" w:ascii="宋体" w:hAnsi="宋体"/>
          <w:color w:val="auto"/>
          <w:sz w:val="24"/>
        </w:rPr>
        <w:t>代表人：                                代表人：</w:t>
      </w:r>
    </w:p>
    <w:p>
      <w:pPr>
        <w:widowControl/>
        <w:spacing w:line="460" w:lineRule="exact"/>
        <w:ind w:firstLine="480" w:firstLineChars="200"/>
        <w:jc w:val="left"/>
        <w:rPr>
          <w:rFonts w:ascii="宋体" w:hAnsi="宋体"/>
          <w:color w:val="auto"/>
          <w:sz w:val="24"/>
        </w:rPr>
      </w:pPr>
      <w:r>
        <w:rPr>
          <w:rFonts w:hint="eastAsia" w:ascii="宋体" w:hAnsi="宋体"/>
          <w:color w:val="auto"/>
          <w:sz w:val="24"/>
        </w:rPr>
        <w:t>联系电话：                              联系电话：</w:t>
      </w:r>
    </w:p>
    <w:p>
      <w:pPr>
        <w:widowControl/>
        <w:spacing w:line="460" w:lineRule="exact"/>
        <w:ind w:firstLine="480" w:firstLineChars="200"/>
        <w:jc w:val="left"/>
        <w:rPr>
          <w:rFonts w:ascii="仿宋_GB2312" w:eastAsia="仿宋_GB2312"/>
          <w:color w:val="auto"/>
          <w:sz w:val="28"/>
          <w:szCs w:val="28"/>
        </w:rPr>
      </w:pPr>
      <w:r>
        <w:rPr>
          <w:rFonts w:hint="eastAsia" w:ascii="宋体" w:hAnsi="宋体"/>
          <w:color w:val="auto"/>
          <w:sz w:val="24"/>
          <w:lang w:eastAsia="zh-CN"/>
        </w:rPr>
        <w:t>2023</w:t>
      </w:r>
      <w:r>
        <w:rPr>
          <w:rFonts w:hint="eastAsia" w:ascii="宋体" w:hAnsi="宋体"/>
          <w:color w:val="auto"/>
          <w:sz w:val="24"/>
        </w:rPr>
        <w:t xml:space="preserve"> 年  月  日                         </w:t>
      </w:r>
      <w:r>
        <w:rPr>
          <w:rFonts w:hint="eastAsia" w:ascii="宋体" w:hAnsi="宋体"/>
          <w:color w:val="auto"/>
          <w:sz w:val="24"/>
          <w:lang w:eastAsia="zh-CN"/>
        </w:rPr>
        <w:t>2023</w:t>
      </w:r>
      <w:r>
        <w:rPr>
          <w:rFonts w:hint="eastAsia" w:ascii="宋体" w:hAnsi="宋体"/>
          <w:color w:val="auto"/>
          <w:sz w:val="24"/>
        </w:rPr>
        <w:t>年   月  日</w:t>
      </w:r>
    </w:p>
    <w:p>
      <w:pPr>
        <w:widowControl/>
        <w:jc w:val="left"/>
        <w:rPr>
          <w:rFonts w:ascii="仿宋_GB2312" w:eastAsia="仿宋_GB2312"/>
          <w:color w:val="auto"/>
          <w:sz w:val="28"/>
          <w:szCs w:val="28"/>
        </w:rPr>
      </w:pPr>
    </w:p>
    <w:p>
      <w:pPr>
        <w:widowControl/>
        <w:ind w:firstLine="480" w:firstLineChars="200"/>
        <w:jc w:val="left"/>
        <w:rPr>
          <w:rFonts w:ascii="仿宋_GB2312" w:hAnsi="Courier New"/>
          <w:b/>
          <w:color w:val="auto"/>
          <w:sz w:val="36"/>
        </w:rPr>
      </w:pPr>
      <w:r>
        <w:rPr>
          <w:rFonts w:ascii="宋体" w:hAnsi="宋体"/>
          <w:color w:val="auto"/>
          <w:sz w:val="24"/>
        </w:rPr>
        <w:br w:type="page"/>
      </w:r>
      <w:r>
        <w:rPr>
          <w:rFonts w:hint="eastAsia" w:ascii="黑体" w:hAnsi="Courier New"/>
          <w:b/>
          <w:color w:val="auto"/>
          <w:sz w:val="36"/>
        </w:rPr>
        <w:t>第五部分　　</w:t>
      </w:r>
      <w:r>
        <w:rPr>
          <w:rFonts w:hint="eastAsia" w:ascii="仿宋_GB2312" w:hAnsi="Courier New"/>
          <w:b/>
          <w:color w:val="auto"/>
          <w:sz w:val="36"/>
        </w:rPr>
        <w:t>附件——报价文件格式</w:t>
      </w:r>
    </w:p>
    <w:p>
      <w:pPr>
        <w:jc w:val="center"/>
        <w:rPr>
          <w:rFonts w:ascii="黑体" w:hAnsi="Courier New" w:eastAsia="黑体"/>
          <w:b/>
          <w:color w:val="auto"/>
          <w:sz w:val="36"/>
        </w:rPr>
      </w:pPr>
    </w:p>
    <w:p>
      <w:pPr>
        <w:jc w:val="center"/>
        <w:rPr>
          <w:rFonts w:ascii="黑体" w:hAnsi="Courier New" w:eastAsia="黑体"/>
          <w:b/>
          <w:color w:val="auto"/>
          <w:sz w:val="36"/>
        </w:rPr>
      </w:pPr>
    </w:p>
    <w:p>
      <w:pPr>
        <w:jc w:val="center"/>
        <w:rPr>
          <w:rFonts w:ascii="黑体" w:hAnsi="Courier New" w:eastAsia="黑体"/>
          <w:b/>
          <w:color w:val="auto"/>
          <w:sz w:val="36"/>
        </w:rPr>
      </w:pPr>
    </w:p>
    <w:p>
      <w:pPr>
        <w:jc w:val="center"/>
        <w:rPr>
          <w:rFonts w:ascii="仿宋_GB2312" w:hAnsi="Courier New" w:eastAsia="仿宋_GB2312"/>
          <w:b/>
          <w:color w:val="auto"/>
          <w:sz w:val="72"/>
        </w:rPr>
      </w:pPr>
      <w:r>
        <w:rPr>
          <w:rFonts w:hint="eastAsia" w:ascii="仿宋_GB2312" w:hAnsi="Courier New" w:eastAsia="仿宋_GB2312"/>
          <w:b/>
          <w:color w:val="auto"/>
          <w:sz w:val="72"/>
        </w:rPr>
        <w:t>报 价 文 件</w:t>
      </w:r>
    </w:p>
    <w:p>
      <w:pPr>
        <w:jc w:val="center"/>
        <w:rPr>
          <w:rFonts w:ascii="仿宋_GB2312" w:hAnsi="Courier New" w:eastAsia="仿宋_GB2312"/>
          <w:color w:val="auto"/>
          <w:sz w:val="30"/>
        </w:rPr>
      </w:pPr>
    </w:p>
    <w:p>
      <w:pPr>
        <w:jc w:val="center"/>
        <w:rPr>
          <w:rFonts w:ascii="仿宋_GB2312" w:hAnsi="Courier New" w:eastAsia="仿宋_GB2312"/>
          <w:color w:val="auto"/>
          <w:sz w:val="30"/>
        </w:rPr>
      </w:pPr>
    </w:p>
    <w:p>
      <w:pPr>
        <w:ind w:firstLine="1260"/>
        <w:rPr>
          <w:rFonts w:ascii="黑体" w:hAnsi="Courier New" w:eastAsia="黑体"/>
          <w:b/>
          <w:color w:val="auto"/>
          <w:sz w:val="36"/>
        </w:rPr>
      </w:pPr>
      <w:r>
        <w:rPr>
          <w:rFonts w:hint="eastAsia" w:ascii="仿宋_GB2312" w:hAnsi="Courier New" w:eastAsia="仿宋_GB2312"/>
          <w:b/>
          <w:color w:val="auto"/>
          <w:sz w:val="36"/>
        </w:rPr>
        <w:t>比选项目名称：</w:t>
      </w:r>
    </w:p>
    <w:p>
      <w:pPr>
        <w:rPr>
          <w:rFonts w:ascii="黑体" w:hAnsi="Courier New" w:eastAsia="黑体"/>
          <w:b/>
          <w:color w:val="auto"/>
          <w:sz w:val="36"/>
        </w:rPr>
      </w:pPr>
    </w:p>
    <w:p>
      <w:pPr>
        <w:rPr>
          <w:rFonts w:ascii="仿宋_GB2312" w:hAnsi="Courier New" w:eastAsia="仿宋_GB2312"/>
          <w:b/>
          <w:color w:val="auto"/>
          <w:sz w:val="36"/>
        </w:rPr>
      </w:pPr>
      <w:r>
        <w:rPr>
          <w:rFonts w:hint="eastAsia" w:ascii="仿宋_GB2312" w:hAnsi="Courier New" w:eastAsia="仿宋_GB2312"/>
          <w:b/>
          <w:color w:val="auto"/>
          <w:sz w:val="36"/>
        </w:rPr>
        <w:t xml:space="preserve">       报价人名称 ： </w:t>
      </w:r>
    </w:p>
    <w:p>
      <w:pPr>
        <w:rPr>
          <w:rFonts w:ascii="仿宋_GB2312" w:hAnsi="Courier New" w:eastAsia="仿宋_GB2312"/>
          <w:b/>
          <w:color w:val="auto"/>
          <w:sz w:val="36"/>
          <w:u w:val="single"/>
        </w:rPr>
      </w:pPr>
    </w:p>
    <w:p>
      <w:pPr>
        <w:rPr>
          <w:rFonts w:ascii="黑体" w:hAnsi="Courier New" w:eastAsia="黑体"/>
          <w:b/>
          <w:color w:val="auto"/>
          <w:sz w:val="36"/>
        </w:rPr>
      </w:pPr>
      <w:r>
        <w:rPr>
          <w:rFonts w:hint="eastAsia" w:ascii="仿宋_GB2312" w:hAnsi="Courier New" w:eastAsia="仿宋_GB2312"/>
          <w:b/>
          <w:color w:val="auto"/>
          <w:sz w:val="36"/>
        </w:rPr>
        <w:t xml:space="preserve">       日       期 ：</w:t>
      </w:r>
    </w:p>
    <w:p>
      <w:pPr>
        <w:rPr>
          <w:rFonts w:ascii="黑体" w:hAnsi="Courier New" w:eastAsia="黑体"/>
          <w:b/>
          <w:color w:val="auto"/>
          <w:sz w:val="36"/>
        </w:rPr>
      </w:pPr>
    </w:p>
    <w:p>
      <w:pPr>
        <w:spacing w:line="360" w:lineRule="auto"/>
        <w:ind w:firstLine="420" w:firstLineChars="200"/>
        <w:rPr>
          <w:color w:val="auto"/>
        </w:rPr>
      </w:pPr>
    </w:p>
    <w:p>
      <w:pPr>
        <w:widowControl/>
        <w:jc w:val="left"/>
        <w:rPr>
          <w:color w:val="auto"/>
        </w:rPr>
      </w:pPr>
      <w:r>
        <w:rPr>
          <w:color w:val="auto"/>
        </w:rPr>
        <w:br w:type="page"/>
      </w:r>
    </w:p>
    <w:p>
      <w:pPr>
        <w:pStyle w:val="29"/>
        <w:jc w:val="left"/>
        <w:rPr>
          <w:rFonts w:ascii="仿宋_GB2312" w:eastAsia="仿宋_GB2312"/>
          <w:color w:val="auto"/>
        </w:rPr>
      </w:pPr>
      <w:r>
        <w:rPr>
          <w:rFonts w:hint="eastAsia"/>
          <w:color w:val="auto"/>
          <w:sz w:val="21"/>
        </w:rPr>
        <w:t xml:space="preserve">附件１ </w:t>
      </w:r>
      <w:r>
        <w:rPr>
          <w:rFonts w:hint="eastAsia" w:ascii="Times New Roman" w:hAnsi="Times New Roman"/>
          <w:b/>
          <w:bCs/>
          <w:color w:val="auto"/>
          <w:sz w:val="36"/>
        </w:rPr>
        <w:t>报价书</w:t>
      </w:r>
    </w:p>
    <w:p>
      <w:pPr>
        <w:pStyle w:val="9"/>
        <w:spacing w:line="420" w:lineRule="exact"/>
        <w:jc w:val="left"/>
        <w:rPr>
          <w:color w:val="auto"/>
        </w:rPr>
      </w:pPr>
    </w:p>
    <w:p>
      <w:pPr>
        <w:spacing w:line="420" w:lineRule="exact"/>
        <w:rPr>
          <w:rFonts w:ascii="宋体" w:hAnsi="宋体"/>
          <w:strike/>
          <w:color w:val="auto"/>
          <w:sz w:val="24"/>
        </w:rPr>
      </w:pPr>
      <w:r>
        <w:rPr>
          <w:rFonts w:hint="eastAsia" w:ascii="宋体" w:hAnsi="宋体"/>
          <w:color w:val="auto"/>
          <w:sz w:val="24"/>
        </w:rPr>
        <w:t xml:space="preserve">致： </w:t>
      </w:r>
      <w:r>
        <w:rPr>
          <w:rFonts w:hint="eastAsia" w:ascii="宋体" w:hAnsi="宋体"/>
          <w:color w:val="auto"/>
          <w:sz w:val="24"/>
          <w:u w:val="single"/>
        </w:rPr>
        <w:t>福建广电网络集团股份有限公司</w:t>
      </w:r>
      <w:r>
        <w:rPr>
          <w:rFonts w:hint="eastAsia" w:ascii="宋体" w:hAnsi="宋体"/>
          <w:color w:val="auto"/>
          <w:sz w:val="24"/>
          <w:u w:val="single"/>
          <w:lang w:eastAsia="zh-CN"/>
        </w:rPr>
        <w:t>德化</w:t>
      </w:r>
      <w:r>
        <w:rPr>
          <w:rFonts w:hint="eastAsia" w:ascii="宋体" w:hAnsi="宋体"/>
          <w:color w:val="auto"/>
          <w:sz w:val="24"/>
          <w:u w:val="single"/>
        </w:rPr>
        <w:t>分公司</w:t>
      </w:r>
    </w:p>
    <w:p>
      <w:pPr>
        <w:spacing w:line="420" w:lineRule="exact"/>
        <w:ind w:left="960" w:hanging="960" w:hangingChars="400"/>
        <w:rPr>
          <w:rFonts w:ascii="宋体" w:hAnsi="宋体"/>
          <w:color w:val="auto"/>
          <w:sz w:val="24"/>
        </w:rPr>
      </w:pPr>
      <w:r>
        <w:rPr>
          <w:rFonts w:hint="eastAsia" w:ascii="宋体" w:hAnsi="宋体"/>
          <w:color w:val="auto"/>
          <w:sz w:val="24"/>
        </w:rPr>
        <w:t xml:space="preserve">    根据贵方</w:t>
      </w:r>
      <w:r>
        <w:rPr>
          <w:rFonts w:hint="eastAsia" w:ascii="宋体" w:hAnsi="宋体"/>
          <w:color w:val="auto"/>
          <w:sz w:val="24"/>
          <w:u w:val="single"/>
        </w:rPr>
        <w:t>　　　　　　</w:t>
      </w:r>
      <w:r>
        <w:rPr>
          <w:rFonts w:hint="eastAsia" w:ascii="宋体" w:hAnsi="宋体"/>
          <w:color w:val="auto"/>
          <w:sz w:val="24"/>
        </w:rPr>
        <w:t>项目的采购比选文件，签字代表</w:t>
      </w:r>
      <w:r>
        <w:rPr>
          <w:rFonts w:hint="eastAsia" w:ascii="宋体" w:hAnsi="宋体"/>
          <w:color w:val="auto"/>
          <w:sz w:val="24"/>
          <w:u w:val="single"/>
        </w:rPr>
        <w:t>　　</w:t>
      </w:r>
      <w:r>
        <w:rPr>
          <w:rFonts w:hint="eastAsia" w:ascii="宋体" w:hAnsi="宋体"/>
          <w:color w:val="auto"/>
          <w:sz w:val="24"/>
        </w:rPr>
        <w:t>（全名、职务）</w:t>
      </w:r>
    </w:p>
    <w:p>
      <w:pPr>
        <w:spacing w:line="420" w:lineRule="exact"/>
        <w:ind w:left="960" w:hanging="960" w:hangingChars="400"/>
        <w:rPr>
          <w:rFonts w:ascii="宋体" w:hAnsi="宋体"/>
          <w:color w:val="auto"/>
          <w:sz w:val="24"/>
        </w:rPr>
      </w:pPr>
      <w:r>
        <w:rPr>
          <w:rFonts w:hint="eastAsia" w:ascii="宋体" w:hAnsi="宋体"/>
          <w:color w:val="auto"/>
          <w:sz w:val="24"/>
        </w:rPr>
        <w:t>经正式授权并代表</w:t>
      </w:r>
      <w:r>
        <w:rPr>
          <w:rFonts w:hint="eastAsia" w:ascii="宋体" w:hAnsi="宋体"/>
          <w:color w:val="auto"/>
          <w:sz w:val="24"/>
          <w:u w:val="single"/>
        </w:rPr>
        <w:t>　　　</w:t>
      </w:r>
      <w:r>
        <w:rPr>
          <w:rFonts w:hint="eastAsia" w:ascii="宋体" w:hAnsi="宋体"/>
          <w:color w:val="auto"/>
          <w:sz w:val="24"/>
        </w:rPr>
        <w:t>（报价人名称）提交下述文件正本份。</w:t>
      </w:r>
    </w:p>
    <w:p>
      <w:pPr>
        <w:spacing w:line="420" w:lineRule="exact"/>
        <w:ind w:firstLine="480" w:firstLineChars="200"/>
        <w:rPr>
          <w:rFonts w:ascii="宋体" w:hAnsi="宋体"/>
          <w:color w:val="auto"/>
          <w:sz w:val="24"/>
        </w:rPr>
      </w:pPr>
      <w:r>
        <w:rPr>
          <w:rFonts w:hint="eastAsia" w:ascii="宋体" w:hAnsi="宋体"/>
          <w:color w:val="auto"/>
          <w:sz w:val="24"/>
        </w:rPr>
        <w:t>(1)报价一览表</w:t>
      </w:r>
    </w:p>
    <w:p>
      <w:pPr>
        <w:spacing w:line="420" w:lineRule="exact"/>
        <w:ind w:firstLine="480" w:firstLineChars="200"/>
        <w:rPr>
          <w:rFonts w:ascii="宋体" w:hAnsi="宋体"/>
          <w:bCs/>
          <w:color w:val="auto"/>
          <w:sz w:val="24"/>
        </w:rPr>
      </w:pPr>
      <w:r>
        <w:rPr>
          <w:rFonts w:hint="eastAsia" w:ascii="宋体" w:hAnsi="宋体"/>
          <w:bCs/>
          <w:color w:val="auto"/>
          <w:sz w:val="24"/>
        </w:rPr>
        <w:t>(2)详细报价书</w:t>
      </w:r>
    </w:p>
    <w:p>
      <w:pPr>
        <w:spacing w:line="420" w:lineRule="exact"/>
        <w:ind w:firstLine="480" w:firstLineChars="200"/>
        <w:rPr>
          <w:rFonts w:ascii="宋体" w:hAnsi="宋体"/>
          <w:bCs/>
          <w:color w:val="auto"/>
          <w:sz w:val="24"/>
        </w:rPr>
      </w:pPr>
      <w:r>
        <w:rPr>
          <w:rFonts w:hint="eastAsia" w:ascii="宋体" w:hAnsi="宋体"/>
          <w:bCs/>
          <w:color w:val="auto"/>
          <w:sz w:val="24"/>
        </w:rPr>
        <w:t>(3)技术和商务偏离表</w:t>
      </w:r>
    </w:p>
    <w:p>
      <w:pPr>
        <w:spacing w:line="420" w:lineRule="exact"/>
        <w:ind w:firstLine="480" w:firstLineChars="200"/>
        <w:rPr>
          <w:rFonts w:ascii="宋体" w:hAnsi="宋体"/>
          <w:bCs/>
          <w:color w:val="auto"/>
          <w:sz w:val="24"/>
        </w:rPr>
      </w:pPr>
      <w:r>
        <w:rPr>
          <w:rFonts w:hint="eastAsia" w:ascii="宋体" w:hAnsi="宋体"/>
          <w:bCs/>
          <w:color w:val="auto"/>
          <w:sz w:val="24"/>
        </w:rPr>
        <w:t>(4)报价人的资格证明文件</w:t>
      </w:r>
    </w:p>
    <w:p>
      <w:pPr>
        <w:spacing w:line="420" w:lineRule="exact"/>
        <w:ind w:firstLine="480" w:firstLineChars="200"/>
        <w:rPr>
          <w:rFonts w:ascii="宋体" w:hAnsi="宋体"/>
          <w:bCs/>
          <w:color w:val="auto"/>
          <w:sz w:val="24"/>
        </w:rPr>
      </w:pPr>
      <w:r>
        <w:rPr>
          <w:rFonts w:hint="eastAsia" w:ascii="宋体" w:hAnsi="宋体"/>
          <w:bCs/>
          <w:color w:val="auto"/>
          <w:sz w:val="24"/>
        </w:rPr>
        <w:t>(5)报价人应交的其它资料</w:t>
      </w:r>
    </w:p>
    <w:p>
      <w:pPr>
        <w:spacing w:line="420" w:lineRule="exact"/>
        <w:rPr>
          <w:rFonts w:ascii="宋体" w:hAnsi="宋体"/>
          <w:color w:val="auto"/>
          <w:sz w:val="24"/>
        </w:rPr>
      </w:pPr>
      <w:r>
        <w:rPr>
          <w:rFonts w:hint="eastAsia" w:ascii="宋体" w:hAnsi="宋体"/>
          <w:color w:val="auto"/>
          <w:sz w:val="24"/>
        </w:rPr>
        <w:t xml:space="preserve">    据此函，签字代表宣布同意如下：</w:t>
      </w:r>
    </w:p>
    <w:p>
      <w:pPr>
        <w:spacing w:line="420" w:lineRule="exact"/>
        <w:ind w:firstLine="480" w:firstLineChars="200"/>
        <w:rPr>
          <w:rFonts w:ascii="宋体" w:hAnsi="宋体"/>
          <w:color w:val="auto"/>
          <w:sz w:val="24"/>
        </w:rPr>
      </w:pPr>
      <w:r>
        <w:rPr>
          <w:rFonts w:hint="eastAsia" w:ascii="宋体" w:hAnsi="宋体"/>
          <w:color w:val="auto"/>
          <w:sz w:val="24"/>
        </w:rPr>
        <w:t>1. 报价总价为人民币_________，即__________（文字表述）。</w:t>
      </w:r>
    </w:p>
    <w:p>
      <w:pPr>
        <w:spacing w:line="420" w:lineRule="exact"/>
        <w:ind w:firstLine="480" w:firstLineChars="200"/>
        <w:rPr>
          <w:rFonts w:ascii="宋体" w:hAnsi="宋体"/>
          <w:color w:val="auto"/>
          <w:sz w:val="24"/>
        </w:rPr>
      </w:pPr>
      <w:r>
        <w:rPr>
          <w:rFonts w:hint="eastAsia" w:ascii="宋体" w:hAnsi="宋体"/>
          <w:color w:val="auto"/>
          <w:sz w:val="24"/>
        </w:rPr>
        <w:t>2．报价人将按比选文件的规定履行合同责任和义务。</w:t>
      </w:r>
    </w:p>
    <w:p>
      <w:pPr>
        <w:spacing w:line="420" w:lineRule="exact"/>
        <w:ind w:firstLine="480" w:firstLineChars="200"/>
        <w:rPr>
          <w:rFonts w:ascii="宋体" w:hAnsi="宋体"/>
          <w:color w:val="auto"/>
          <w:sz w:val="24"/>
        </w:rPr>
      </w:pPr>
      <w:r>
        <w:rPr>
          <w:rFonts w:hint="eastAsia" w:ascii="宋体" w:hAnsi="宋体"/>
          <w:color w:val="auto"/>
          <w:sz w:val="24"/>
        </w:rPr>
        <w:t>3．报价人已详细审查全部比选文件，包括修改文件（如有的话）和有关附件。</w:t>
      </w:r>
    </w:p>
    <w:p>
      <w:pPr>
        <w:spacing w:line="420" w:lineRule="exact"/>
        <w:ind w:firstLine="480" w:firstLineChars="200"/>
        <w:rPr>
          <w:rFonts w:ascii="宋体" w:hAnsi="宋体"/>
          <w:color w:val="auto"/>
          <w:sz w:val="24"/>
        </w:rPr>
      </w:pPr>
      <w:r>
        <w:rPr>
          <w:rFonts w:hint="eastAsia" w:ascii="宋体" w:hAnsi="宋体"/>
          <w:color w:val="auto"/>
          <w:sz w:val="24"/>
        </w:rPr>
        <w:t>4．我方同意所递交的报价文件在比选文件第二部分比选须知第9.1条规定的报价有效期内有效，在此期间内我方的报价有可能中选，我方将受此约束。</w:t>
      </w:r>
    </w:p>
    <w:p>
      <w:pPr>
        <w:spacing w:line="420" w:lineRule="exact"/>
        <w:ind w:firstLine="480" w:firstLineChars="200"/>
        <w:rPr>
          <w:rFonts w:ascii="宋体" w:hAnsi="宋体"/>
          <w:color w:val="auto"/>
          <w:sz w:val="24"/>
        </w:rPr>
      </w:pPr>
      <w:r>
        <w:rPr>
          <w:rFonts w:hint="eastAsia" w:ascii="宋体" w:hAnsi="宋体"/>
          <w:color w:val="auto"/>
          <w:sz w:val="24"/>
        </w:rPr>
        <w:t>5．报价人同意提供按照买方可能要求的与其报价有关的一切数据或资料，完全理解贵方不一定要接受最低的报价或收到的任何报价。</w:t>
      </w:r>
    </w:p>
    <w:p>
      <w:pPr>
        <w:spacing w:line="420" w:lineRule="exact"/>
        <w:ind w:firstLine="480" w:firstLineChars="200"/>
        <w:rPr>
          <w:rFonts w:ascii="宋体" w:hAnsi="宋体"/>
          <w:color w:val="auto"/>
          <w:sz w:val="24"/>
        </w:rPr>
      </w:pPr>
      <w:r>
        <w:rPr>
          <w:rFonts w:hint="eastAsia" w:ascii="宋体" w:hAnsi="宋体"/>
          <w:color w:val="auto"/>
          <w:sz w:val="24"/>
        </w:rPr>
        <w:t>与本比选项目有关的一切正式往来通讯请寄：</w:t>
      </w:r>
    </w:p>
    <w:p>
      <w:pPr>
        <w:spacing w:line="480" w:lineRule="auto"/>
        <w:ind w:firstLine="480" w:firstLineChars="200"/>
        <w:rPr>
          <w:rFonts w:ascii="宋体" w:hAnsi="宋体"/>
          <w:color w:val="auto"/>
          <w:sz w:val="24"/>
        </w:rPr>
      </w:pPr>
      <w:r>
        <w:rPr>
          <w:rFonts w:hint="eastAsia" w:ascii="宋体" w:hAnsi="宋体"/>
          <w:color w:val="auto"/>
          <w:sz w:val="24"/>
        </w:rPr>
        <w:t>地址：_________________ 邮编：__________________</w:t>
      </w:r>
    </w:p>
    <w:p>
      <w:pPr>
        <w:spacing w:line="480" w:lineRule="auto"/>
        <w:ind w:firstLine="480" w:firstLineChars="200"/>
        <w:rPr>
          <w:rFonts w:ascii="宋体" w:hAnsi="宋体"/>
          <w:color w:val="auto"/>
          <w:sz w:val="24"/>
        </w:rPr>
      </w:pPr>
      <w:r>
        <w:rPr>
          <w:rFonts w:hint="eastAsia" w:ascii="宋体" w:hAnsi="宋体"/>
          <w:color w:val="auto"/>
          <w:sz w:val="24"/>
        </w:rPr>
        <w:t>电话：_________________ 传真：__________________</w:t>
      </w:r>
    </w:p>
    <w:p>
      <w:pPr>
        <w:spacing w:line="480" w:lineRule="auto"/>
        <w:ind w:firstLine="480" w:firstLineChars="200"/>
        <w:rPr>
          <w:rFonts w:ascii="宋体" w:hAnsi="宋体"/>
          <w:color w:val="auto"/>
          <w:sz w:val="24"/>
        </w:rPr>
      </w:pPr>
      <w:r>
        <w:rPr>
          <w:rFonts w:hint="eastAsia" w:ascii="宋体" w:hAnsi="宋体"/>
          <w:color w:val="auto"/>
          <w:sz w:val="24"/>
        </w:rPr>
        <w:t>报价人授权代表姓名、职务（印刷体）：_____________</w:t>
      </w:r>
    </w:p>
    <w:p>
      <w:pPr>
        <w:spacing w:line="480" w:lineRule="auto"/>
        <w:ind w:firstLine="480" w:firstLineChars="200"/>
        <w:rPr>
          <w:rFonts w:ascii="宋体" w:hAnsi="宋体"/>
          <w:color w:val="auto"/>
          <w:sz w:val="24"/>
        </w:rPr>
      </w:pPr>
      <w:r>
        <w:rPr>
          <w:rFonts w:hint="eastAsia" w:ascii="宋体" w:hAnsi="宋体"/>
          <w:color w:val="auto"/>
          <w:sz w:val="24"/>
        </w:rPr>
        <w:t>报价人授权代表签字：____________</w:t>
      </w:r>
    </w:p>
    <w:p>
      <w:pPr>
        <w:spacing w:line="480" w:lineRule="auto"/>
        <w:ind w:firstLine="480" w:firstLineChars="200"/>
        <w:rPr>
          <w:rFonts w:ascii="宋体" w:hAnsi="宋体"/>
          <w:color w:val="auto"/>
          <w:sz w:val="24"/>
        </w:rPr>
      </w:pPr>
      <w:r>
        <w:rPr>
          <w:rFonts w:hint="eastAsia" w:ascii="宋体" w:hAnsi="宋体"/>
          <w:color w:val="auto"/>
          <w:sz w:val="24"/>
        </w:rPr>
        <w:t>报价人名称：_______________ (单位全称并加盖公章)</w:t>
      </w:r>
    </w:p>
    <w:p>
      <w:pPr>
        <w:spacing w:line="480" w:lineRule="auto"/>
        <w:ind w:firstLine="480" w:firstLineChars="200"/>
        <w:rPr>
          <w:color w:val="auto"/>
          <w:u w:val="single"/>
        </w:rPr>
      </w:pPr>
      <w:r>
        <w:rPr>
          <w:rFonts w:hint="eastAsia" w:ascii="宋体" w:hAnsi="宋体"/>
          <w:color w:val="auto"/>
          <w:sz w:val="24"/>
        </w:rPr>
        <w:t>报价人地址：___________</w:t>
      </w:r>
    </w:p>
    <w:p>
      <w:pPr>
        <w:pStyle w:val="9"/>
        <w:spacing w:line="480" w:lineRule="auto"/>
        <w:ind w:firstLine="4320" w:firstLineChars="1800"/>
        <w:jc w:val="left"/>
        <w:rPr>
          <w:color w:val="auto"/>
        </w:rPr>
      </w:pPr>
      <w:r>
        <w:rPr>
          <w:rFonts w:hint="eastAsia"/>
          <w:color w:val="auto"/>
          <w:sz w:val="24"/>
        </w:rPr>
        <w:t>日      期：______年____月____日</w:t>
      </w:r>
    </w:p>
    <w:p>
      <w:pPr>
        <w:widowControl/>
        <w:jc w:val="center"/>
        <w:rPr>
          <w:color w:val="auto"/>
        </w:rPr>
      </w:pPr>
    </w:p>
    <w:p>
      <w:pPr>
        <w:pStyle w:val="29"/>
        <w:jc w:val="left"/>
        <w:rPr>
          <w:rFonts w:hAnsi="宋体"/>
          <w:color w:val="auto"/>
          <w:sz w:val="24"/>
        </w:rPr>
        <w:sectPr>
          <w:headerReference r:id="rId3" w:type="default"/>
          <w:footerReference r:id="rId4" w:type="default"/>
          <w:pgSz w:w="11906" w:h="16838"/>
          <w:pgMar w:top="1440" w:right="1474" w:bottom="1440" w:left="1474" w:header="851" w:footer="992" w:gutter="0"/>
          <w:pgBorders>
            <w:top w:val="none" w:sz="0" w:space="0"/>
            <w:left w:val="none" w:sz="0" w:space="0"/>
            <w:bottom w:val="none" w:sz="0" w:space="0"/>
            <w:right w:val="none" w:sz="0" w:space="0"/>
          </w:pgBorders>
          <w:cols w:space="720" w:num="1"/>
          <w:docGrid w:linePitch="312" w:charSpace="0"/>
        </w:sectPr>
      </w:pPr>
    </w:p>
    <w:p>
      <w:pPr>
        <w:pStyle w:val="29"/>
        <w:jc w:val="left"/>
        <w:rPr>
          <w:rFonts w:hAnsi="宋体"/>
          <w:color w:val="auto"/>
          <w:sz w:val="24"/>
        </w:rPr>
      </w:pPr>
      <w:r>
        <w:rPr>
          <w:rFonts w:hint="eastAsia" w:hAnsi="宋体"/>
          <w:color w:val="auto"/>
          <w:sz w:val="24"/>
        </w:rPr>
        <w:t>附件2</w:t>
      </w:r>
    </w:p>
    <w:p>
      <w:pPr>
        <w:pStyle w:val="29"/>
        <w:jc w:val="center"/>
        <w:rPr>
          <w:rFonts w:ascii="仿宋_GB2312" w:eastAsia="仿宋_GB2312"/>
          <w:b/>
          <w:color w:val="auto"/>
          <w:sz w:val="36"/>
        </w:rPr>
      </w:pPr>
      <w:r>
        <w:rPr>
          <w:rFonts w:hint="eastAsia" w:ascii="Times New Roman" w:hAnsi="Times New Roman"/>
          <w:b/>
          <w:bCs/>
          <w:color w:val="auto"/>
          <w:sz w:val="36"/>
        </w:rPr>
        <w:t>报价一览表</w:t>
      </w:r>
    </w:p>
    <w:p>
      <w:pPr>
        <w:spacing w:line="380" w:lineRule="exact"/>
        <w:rPr>
          <w:color w:val="auto"/>
          <w:sz w:val="24"/>
        </w:rPr>
      </w:pPr>
    </w:p>
    <w:p>
      <w:pPr>
        <w:spacing w:line="380" w:lineRule="exact"/>
        <w:ind w:firstLine="120" w:firstLineChars="50"/>
        <w:rPr>
          <w:rFonts w:ascii="宋体" w:hAnsi="宋体"/>
          <w:color w:val="auto"/>
          <w:sz w:val="24"/>
        </w:rPr>
      </w:pPr>
      <w:r>
        <w:rPr>
          <w:rFonts w:hint="eastAsia"/>
          <w:color w:val="auto"/>
          <w:sz w:val="24"/>
        </w:rPr>
        <w:t>报价人名称：</w:t>
      </w:r>
      <w:r>
        <w:rPr>
          <w:rFonts w:ascii="宋体" w:hAnsi="宋体"/>
          <w:color w:val="auto"/>
          <w:sz w:val="24"/>
          <w:u w:val="single"/>
        </w:rPr>
        <w:t>(</w:t>
      </w:r>
      <w:r>
        <w:rPr>
          <w:rFonts w:hint="eastAsia" w:ascii="宋体" w:hAnsi="宋体"/>
          <w:color w:val="auto"/>
          <w:sz w:val="24"/>
          <w:u w:val="single"/>
        </w:rPr>
        <w:t>全称并加盖公章)</w:t>
      </w:r>
      <w:r>
        <w:rPr>
          <w:rFonts w:hint="eastAsia"/>
          <w:color w:val="auto"/>
          <w:sz w:val="24"/>
        </w:rPr>
        <w:t xml:space="preserve">                          货币单位：元人民币</w:t>
      </w:r>
    </w:p>
    <w:tbl>
      <w:tblPr>
        <w:tblStyle w:val="15"/>
        <w:tblpPr w:leftFromText="180" w:rightFromText="180" w:vertAnchor="text" w:horzAnchor="margin" w:tblpY="267"/>
        <w:tblW w:w="13575" w:type="dxa"/>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384"/>
        <w:gridCol w:w="3260"/>
        <w:gridCol w:w="1275"/>
        <w:gridCol w:w="2268"/>
        <w:gridCol w:w="1560"/>
        <w:gridCol w:w="2268"/>
        <w:gridCol w:w="1560"/>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cantSplit/>
          <w:trHeight w:val="723" w:hRule="atLeast"/>
        </w:trPr>
        <w:tc>
          <w:tcPr>
            <w:tcW w:w="1384" w:type="dxa"/>
            <w:tcBorders>
              <w:top w:val="thinThickSmallGap" w:color="auto" w:sz="12" w:space="0"/>
            </w:tcBorders>
            <w:noWrap/>
            <w:vAlign w:val="center"/>
          </w:tcPr>
          <w:p>
            <w:pPr>
              <w:spacing w:line="380" w:lineRule="exact"/>
              <w:jc w:val="center"/>
              <w:rPr>
                <w:rFonts w:ascii="宋体" w:hAnsi="宋体"/>
                <w:b/>
                <w:color w:val="auto"/>
                <w:sz w:val="24"/>
              </w:rPr>
            </w:pPr>
            <w:r>
              <w:rPr>
                <w:rFonts w:hint="eastAsia" w:ascii="宋体" w:hAnsi="宋体" w:cs="仿宋_GB2312"/>
                <w:b/>
                <w:color w:val="auto"/>
                <w:sz w:val="24"/>
              </w:rPr>
              <w:t>合同包</w:t>
            </w:r>
          </w:p>
        </w:tc>
        <w:tc>
          <w:tcPr>
            <w:tcW w:w="3260" w:type="dxa"/>
            <w:tcBorders>
              <w:top w:val="thinThickSmallGap" w:color="auto" w:sz="12" w:space="0"/>
            </w:tcBorders>
            <w:noWrap/>
            <w:vAlign w:val="center"/>
          </w:tcPr>
          <w:p>
            <w:pPr>
              <w:spacing w:line="380" w:lineRule="exact"/>
              <w:jc w:val="center"/>
              <w:rPr>
                <w:rFonts w:ascii="宋体" w:hAnsi="宋体" w:cs="仿宋_GB2312"/>
                <w:b/>
                <w:color w:val="auto"/>
                <w:sz w:val="24"/>
              </w:rPr>
            </w:pPr>
            <w:r>
              <w:rPr>
                <w:rFonts w:hint="eastAsia" w:ascii="宋体" w:hAnsi="宋体" w:cs="仿宋_GB2312"/>
                <w:b/>
                <w:color w:val="auto"/>
                <w:sz w:val="24"/>
              </w:rPr>
              <w:t>体检内容</w:t>
            </w:r>
          </w:p>
        </w:tc>
        <w:tc>
          <w:tcPr>
            <w:tcW w:w="1275" w:type="dxa"/>
            <w:tcBorders>
              <w:top w:val="thinThickSmallGap" w:color="auto" w:sz="12" w:space="0"/>
            </w:tcBorders>
            <w:noWrap/>
            <w:vAlign w:val="center"/>
          </w:tcPr>
          <w:p>
            <w:pPr>
              <w:widowControl/>
              <w:jc w:val="center"/>
              <w:rPr>
                <w:rFonts w:ascii="宋体" w:hAnsi="宋体" w:cs="仿宋_GB2312"/>
                <w:b/>
                <w:color w:val="auto"/>
                <w:sz w:val="24"/>
                <w:highlight w:val="none"/>
              </w:rPr>
            </w:pPr>
            <w:r>
              <w:rPr>
                <w:rFonts w:hint="eastAsia" w:ascii="宋体" w:hAnsi="宋体" w:cs="仿宋_GB2312"/>
                <w:b/>
                <w:color w:val="auto"/>
                <w:sz w:val="24"/>
                <w:highlight w:val="none"/>
              </w:rPr>
              <w:t>计划参检人数（人）</w:t>
            </w:r>
          </w:p>
        </w:tc>
        <w:tc>
          <w:tcPr>
            <w:tcW w:w="2268" w:type="dxa"/>
            <w:tcBorders>
              <w:top w:val="thinThickSmallGap" w:color="auto" w:sz="12" w:space="0"/>
              <w:right w:val="single" w:color="auto" w:sz="4" w:space="0"/>
            </w:tcBorders>
            <w:noWrap/>
            <w:vAlign w:val="center"/>
          </w:tcPr>
          <w:p>
            <w:pPr>
              <w:spacing w:line="380" w:lineRule="exact"/>
              <w:jc w:val="center"/>
              <w:rPr>
                <w:rFonts w:ascii="宋体" w:hAnsi="宋体" w:cs="仿宋_GB2312"/>
                <w:b/>
                <w:color w:val="auto"/>
                <w:sz w:val="24"/>
              </w:rPr>
            </w:pPr>
            <w:r>
              <w:rPr>
                <w:rFonts w:hint="eastAsia" w:ascii="宋体" w:hAnsi="宋体" w:cs="仿宋_GB2312"/>
                <w:b/>
                <w:color w:val="auto"/>
                <w:sz w:val="24"/>
              </w:rPr>
              <w:t>含税单价（元/人）</w:t>
            </w:r>
          </w:p>
        </w:tc>
        <w:tc>
          <w:tcPr>
            <w:tcW w:w="1560" w:type="dxa"/>
            <w:tcBorders>
              <w:top w:val="thinThickSmallGap" w:color="auto" w:sz="12" w:space="0"/>
              <w:left w:val="single" w:color="auto" w:sz="4" w:space="0"/>
            </w:tcBorders>
            <w:noWrap/>
            <w:vAlign w:val="center"/>
          </w:tcPr>
          <w:p>
            <w:pPr>
              <w:spacing w:line="380" w:lineRule="exact"/>
              <w:jc w:val="center"/>
              <w:rPr>
                <w:rFonts w:ascii="宋体" w:hAnsi="宋体" w:cs="仿宋_GB2312"/>
                <w:b/>
                <w:color w:val="auto"/>
                <w:sz w:val="24"/>
              </w:rPr>
            </w:pPr>
            <w:r>
              <w:rPr>
                <w:rFonts w:hint="eastAsia" w:ascii="宋体" w:hAnsi="宋体" w:cs="仿宋_GB2312"/>
                <w:b/>
                <w:color w:val="auto"/>
                <w:sz w:val="24"/>
              </w:rPr>
              <w:t>小计（元）</w:t>
            </w:r>
          </w:p>
        </w:tc>
        <w:tc>
          <w:tcPr>
            <w:tcW w:w="2268" w:type="dxa"/>
            <w:tcBorders>
              <w:top w:val="thinThickSmallGap" w:color="auto" w:sz="12" w:space="0"/>
              <w:right w:val="single" w:color="auto" w:sz="4" w:space="0"/>
            </w:tcBorders>
            <w:noWrap/>
            <w:vAlign w:val="center"/>
          </w:tcPr>
          <w:p>
            <w:pPr>
              <w:spacing w:line="380" w:lineRule="exact"/>
              <w:jc w:val="center"/>
              <w:rPr>
                <w:rFonts w:ascii="宋体" w:hAnsi="宋体" w:cs="仿宋_GB2312"/>
                <w:b/>
                <w:color w:val="auto"/>
                <w:sz w:val="24"/>
              </w:rPr>
            </w:pPr>
            <w:r>
              <w:rPr>
                <w:rFonts w:hint="eastAsia" w:ascii="宋体" w:hAnsi="宋体" w:cs="仿宋_GB2312"/>
                <w:b/>
                <w:color w:val="auto"/>
                <w:sz w:val="24"/>
              </w:rPr>
              <w:t>服务期承诺</w:t>
            </w:r>
          </w:p>
        </w:tc>
        <w:tc>
          <w:tcPr>
            <w:tcW w:w="1560" w:type="dxa"/>
            <w:tcBorders>
              <w:top w:val="thinThickSmallGap" w:color="auto" w:sz="12" w:space="0"/>
              <w:left w:val="single" w:color="auto" w:sz="4" w:space="0"/>
            </w:tcBorders>
            <w:noWrap/>
            <w:vAlign w:val="center"/>
          </w:tcPr>
          <w:p>
            <w:pPr>
              <w:spacing w:line="380" w:lineRule="exact"/>
              <w:jc w:val="center"/>
              <w:rPr>
                <w:rFonts w:ascii="宋体" w:hAnsi="宋体" w:cs="仿宋_GB2312"/>
                <w:b/>
                <w:color w:val="auto"/>
                <w:sz w:val="24"/>
              </w:rPr>
            </w:pPr>
            <w:r>
              <w:rPr>
                <w:rFonts w:hint="eastAsia" w:ascii="宋体" w:hAnsi="宋体" w:cs="仿宋_GB2312"/>
                <w:b/>
                <w:color w:val="auto"/>
                <w:sz w:val="24"/>
              </w:rPr>
              <w:t>限价（元）</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cantSplit/>
          <w:trHeight w:val="723" w:hRule="atLeast"/>
        </w:trPr>
        <w:tc>
          <w:tcPr>
            <w:tcW w:w="1384" w:type="dxa"/>
            <w:vMerge w:val="restart"/>
            <w:noWrap/>
            <w:vAlign w:val="center"/>
          </w:tcPr>
          <w:p>
            <w:pPr>
              <w:spacing w:line="380" w:lineRule="exact"/>
              <w:jc w:val="center"/>
              <w:rPr>
                <w:rFonts w:ascii="宋体" w:hAnsi="宋体" w:cs="仿宋_GB2312"/>
                <w:color w:val="auto"/>
                <w:sz w:val="24"/>
              </w:rPr>
            </w:pPr>
            <w:r>
              <w:rPr>
                <w:rFonts w:ascii="宋体" w:hAnsi="宋体" w:cs="仿宋_GB2312"/>
                <w:color w:val="auto"/>
                <w:sz w:val="24"/>
              </w:rPr>
              <w:t>1</w:t>
            </w:r>
          </w:p>
        </w:tc>
        <w:tc>
          <w:tcPr>
            <w:tcW w:w="3260" w:type="dxa"/>
            <w:tcBorders>
              <w:bottom w:val="single" w:color="auto" w:sz="4" w:space="0"/>
            </w:tcBorders>
            <w:noWrap/>
            <w:vAlign w:val="center"/>
          </w:tcPr>
          <w:p>
            <w:pPr>
              <w:spacing w:line="380" w:lineRule="exact"/>
              <w:rPr>
                <w:rFonts w:ascii="宋体" w:hAnsi="宋体"/>
                <w:color w:val="auto"/>
                <w:sz w:val="24"/>
              </w:rPr>
            </w:pPr>
            <w:r>
              <w:rPr>
                <w:rFonts w:ascii="宋体" w:hAnsi="宋体"/>
                <w:color w:val="auto"/>
                <w:sz w:val="24"/>
              </w:rPr>
              <w:t>男性体检项目</w:t>
            </w:r>
          </w:p>
        </w:tc>
        <w:tc>
          <w:tcPr>
            <w:tcW w:w="1275" w:type="dxa"/>
            <w:tcBorders>
              <w:bottom w:val="single" w:color="auto" w:sz="4" w:space="0"/>
            </w:tcBorders>
            <w:noWrap/>
            <w:vAlign w:val="center"/>
          </w:tcPr>
          <w:p>
            <w:pPr>
              <w:spacing w:line="380" w:lineRule="exact"/>
              <w:jc w:val="center"/>
              <w:rPr>
                <w:rFonts w:ascii="宋体" w:hAnsi="宋体"/>
                <w:color w:val="auto"/>
                <w:sz w:val="24"/>
                <w:highlight w:val="none"/>
              </w:rPr>
            </w:pPr>
            <w:r>
              <w:rPr>
                <w:rFonts w:hint="eastAsia" w:ascii="宋体" w:hAnsi="宋体"/>
                <w:color w:val="auto"/>
                <w:sz w:val="24"/>
                <w:highlight w:val="none"/>
                <w:lang w:val="en-US" w:eastAsia="zh-CN"/>
              </w:rPr>
              <w:t>55</w:t>
            </w:r>
            <w:r>
              <w:rPr>
                <w:rFonts w:hint="eastAsia" w:ascii="宋体" w:hAnsi="宋体"/>
                <w:color w:val="auto"/>
                <w:sz w:val="24"/>
                <w:highlight w:val="none"/>
              </w:rPr>
              <w:t>人</w:t>
            </w:r>
          </w:p>
        </w:tc>
        <w:tc>
          <w:tcPr>
            <w:tcW w:w="2268" w:type="dxa"/>
            <w:tcBorders>
              <w:bottom w:val="single" w:color="auto" w:sz="4" w:space="0"/>
              <w:right w:val="single" w:color="auto" w:sz="4" w:space="0"/>
            </w:tcBorders>
            <w:noWrap/>
            <w:vAlign w:val="center"/>
          </w:tcPr>
          <w:p>
            <w:pPr>
              <w:spacing w:line="380" w:lineRule="exact"/>
              <w:rPr>
                <w:rFonts w:ascii="宋体" w:hAnsi="宋体"/>
                <w:color w:val="auto"/>
                <w:sz w:val="24"/>
              </w:rPr>
            </w:pPr>
          </w:p>
        </w:tc>
        <w:tc>
          <w:tcPr>
            <w:tcW w:w="1560" w:type="dxa"/>
            <w:tcBorders>
              <w:left w:val="single" w:color="auto" w:sz="4" w:space="0"/>
              <w:bottom w:val="single" w:color="auto" w:sz="4" w:space="0"/>
            </w:tcBorders>
            <w:noWrap/>
            <w:vAlign w:val="center"/>
          </w:tcPr>
          <w:p>
            <w:pPr>
              <w:spacing w:line="380" w:lineRule="exact"/>
              <w:rPr>
                <w:rFonts w:ascii="宋体" w:hAnsi="宋体"/>
                <w:color w:val="auto"/>
                <w:sz w:val="24"/>
              </w:rPr>
            </w:pPr>
          </w:p>
        </w:tc>
        <w:tc>
          <w:tcPr>
            <w:tcW w:w="2268" w:type="dxa"/>
            <w:vMerge w:val="restart"/>
            <w:tcBorders>
              <w:right w:val="single" w:color="auto" w:sz="4" w:space="0"/>
            </w:tcBorders>
            <w:noWrap/>
            <w:vAlign w:val="center"/>
          </w:tcPr>
          <w:p>
            <w:pPr>
              <w:spacing w:line="380" w:lineRule="exact"/>
              <w:jc w:val="center"/>
              <w:rPr>
                <w:rFonts w:ascii="宋体" w:hAnsi="宋体"/>
                <w:color w:val="auto"/>
                <w:sz w:val="24"/>
              </w:rPr>
            </w:pPr>
            <w:r>
              <w:rPr>
                <w:rFonts w:hint="eastAsia" w:ascii="宋体" w:hAnsi="宋体" w:cs="仿宋_GB2312"/>
                <w:color w:val="auto"/>
                <w:sz w:val="24"/>
              </w:rPr>
              <w:t>2023年</w:t>
            </w:r>
            <w:r>
              <w:rPr>
                <w:rFonts w:hint="eastAsia" w:ascii="宋体" w:hAnsi="宋体" w:cs="仿宋_GB2312"/>
                <w:color w:val="auto"/>
                <w:sz w:val="24"/>
                <w:lang w:val="en-US" w:eastAsia="zh-CN"/>
              </w:rPr>
              <w:t>12</w:t>
            </w:r>
            <w:r>
              <w:rPr>
                <w:rFonts w:hint="eastAsia" w:ascii="宋体" w:hAnsi="宋体" w:cs="仿宋_GB2312"/>
                <w:color w:val="auto"/>
                <w:sz w:val="24"/>
              </w:rPr>
              <w:t>月3</w:t>
            </w:r>
            <w:r>
              <w:rPr>
                <w:rFonts w:hint="eastAsia" w:ascii="宋体" w:hAnsi="宋体" w:cs="仿宋_GB2312"/>
                <w:color w:val="auto"/>
                <w:sz w:val="24"/>
                <w:lang w:val="en-US" w:eastAsia="zh-CN"/>
              </w:rPr>
              <w:t>1</w:t>
            </w:r>
            <w:r>
              <w:rPr>
                <w:rFonts w:hint="eastAsia" w:ascii="宋体" w:hAnsi="宋体" w:cs="仿宋_GB2312"/>
                <w:color w:val="auto"/>
                <w:sz w:val="24"/>
              </w:rPr>
              <w:t>日前完成</w:t>
            </w:r>
          </w:p>
        </w:tc>
        <w:tc>
          <w:tcPr>
            <w:tcW w:w="1560" w:type="dxa"/>
            <w:tcBorders>
              <w:left w:val="single" w:color="auto" w:sz="4" w:space="0"/>
              <w:bottom w:val="single" w:color="auto" w:sz="4" w:space="0"/>
            </w:tcBorders>
            <w:noWrap/>
            <w:vAlign w:val="center"/>
          </w:tcPr>
          <w:p>
            <w:pPr>
              <w:spacing w:line="380" w:lineRule="exact"/>
              <w:rPr>
                <w:rFonts w:ascii="宋体" w:hAnsi="宋体"/>
                <w:color w:val="auto"/>
                <w:sz w:val="24"/>
              </w:rPr>
            </w:pPr>
            <w:r>
              <w:rPr>
                <w:rFonts w:hint="eastAsia" w:ascii="宋体" w:hAnsi="宋体"/>
                <w:color w:val="auto"/>
                <w:sz w:val="24"/>
                <w:lang w:val="en-US" w:eastAsia="zh-CN"/>
              </w:rPr>
              <w:t>8</w:t>
            </w:r>
            <w:r>
              <w:rPr>
                <w:rFonts w:hint="eastAsia" w:ascii="宋体" w:hAnsi="宋体"/>
                <w:color w:val="auto"/>
                <w:sz w:val="24"/>
              </w:rPr>
              <w:t>00元/人</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cantSplit/>
          <w:trHeight w:val="723" w:hRule="atLeast"/>
        </w:trPr>
        <w:tc>
          <w:tcPr>
            <w:tcW w:w="1384" w:type="dxa"/>
            <w:vMerge w:val="continue"/>
            <w:noWrap/>
            <w:vAlign w:val="center"/>
          </w:tcPr>
          <w:p>
            <w:pPr>
              <w:spacing w:line="380" w:lineRule="exact"/>
              <w:jc w:val="center"/>
              <w:rPr>
                <w:rFonts w:ascii="宋体" w:hAnsi="宋体" w:cs="仿宋_GB2312"/>
                <w:color w:val="auto"/>
                <w:sz w:val="24"/>
              </w:rPr>
            </w:pPr>
          </w:p>
        </w:tc>
        <w:tc>
          <w:tcPr>
            <w:tcW w:w="3260" w:type="dxa"/>
            <w:tcBorders>
              <w:top w:val="single" w:color="auto" w:sz="4" w:space="0"/>
              <w:bottom w:val="single" w:color="auto" w:sz="4" w:space="0"/>
            </w:tcBorders>
            <w:noWrap/>
            <w:vAlign w:val="center"/>
          </w:tcPr>
          <w:p>
            <w:pPr>
              <w:spacing w:line="380" w:lineRule="exact"/>
              <w:rPr>
                <w:rFonts w:ascii="宋体" w:hAnsi="宋体"/>
                <w:color w:val="auto"/>
                <w:sz w:val="24"/>
              </w:rPr>
            </w:pPr>
            <w:r>
              <w:rPr>
                <w:rFonts w:ascii="宋体" w:hAnsi="宋体"/>
                <w:color w:val="auto"/>
                <w:sz w:val="24"/>
              </w:rPr>
              <w:t>女性体检项目</w:t>
            </w:r>
          </w:p>
        </w:tc>
        <w:tc>
          <w:tcPr>
            <w:tcW w:w="1275" w:type="dxa"/>
            <w:tcBorders>
              <w:top w:val="single" w:color="auto" w:sz="4" w:space="0"/>
              <w:bottom w:val="single" w:color="auto" w:sz="4" w:space="0"/>
            </w:tcBorders>
            <w:noWrap/>
            <w:vAlign w:val="center"/>
          </w:tcPr>
          <w:p>
            <w:pPr>
              <w:spacing w:line="380" w:lineRule="exact"/>
              <w:jc w:val="center"/>
              <w:rPr>
                <w:rFonts w:ascii="宋体" w:hAnsi="宋体"/>
                <w:color w:val="auto"/>
                <w:sz w:val="24"/>
                <w:highlight w:val="none"/>
              </w:rPr>
            </w:pPr>
            <w:r>
              <w:rPr>
                <w:rFonts w:hint="eastAsia" w:ascii="宋体" w:hAnsi="宋体"/>
                <w:color w:val="auto"/>
                <w:sz w:val="24"/>
                <w:highlight w:val="none"/>
                <w:lang w:val="en-US" w:eastAsia="zh-CN"/>
              </w:rPr>
              <w:t>17</w:t>
            </w:r>
            <w:r>
              <w:rPr>
                <w:rFonts w:hint="eastAsia" w:ascii="宋体" w:hAnsi="宋体"/>
                <w:color w:val="auto"/>
                <w:sz w:val="24"/>
                <w:highlight w:val="none"/>
              </w:rPr>
              <w:t>人</w:t>
            </w:r>
          </w:p>
        </w:tc>
        <w:tc>
          <w:tcPr>
            <w:tcW w:w="2268" w:type="dxa"/>
            <w:tcBorders>
              <w:top w:val="single" w:color="auto" w:sz="4" w:space="0"/>
              <w:bottom w:val="single" w:color="auto" w:sz="4" w:space="0"/>
              <w:right w:val="single" w:color="auto" w:sz="4" w:space="0"/>
            </w:tcBorders>
            <w:noWrap/>
            <w:vAlign w:val="center"/>
          </w:tcPr>
          <w:p>
            <w:pPr>
              <w:spacing w:line="380" w:lineRule="exact"/>
              <w:rPr>
                <w:rFonts w:ascii="宋体" w:hAnsi="宋体"/>
                <w:color w:val="auto"/>
                <w:sz w:val="24"/>
              </w:rPr>
            </w:pPr>
          </w:p>
        </w:tc>
        <w:tc>
          <w:tcPr>
            <w:tcW w:w="1560" w:type="dxa"/>
            <w:tcBorders>
              <w:top w:val="single" w:color="auto" w:sz="4" w:space="0"/>
              <w:left w:val="single" w:color="auto" w:sz="4" w:space="0"/>
              <w:bottom w:val="single" w:color="auto" w:sz="4" w:space="0"/>
            </w:tcBorders>
            <w:noWrap/>
            <w:vAlign w:val="center"/>
          </w:tcPr>
          <w:p>
            <w:pPr>
              <w:spacing w:line="380" w:lineRule="exact"/>
              <w:rPr>
                <w:rFonts w:ascii="宋体" w:hAnsi="宋体"/>
                <w:color w:val="auto"/>
                <w:sz w:val="24"/>
              </w:rPr>
            </w:pPr>
          </w:p>
        </w:tc>
        <w:tc>
          <w:tcPr>
            <w:tcW w:w="2268" w:type="dxa"/>
            <w:vMerge w:val="continue"/>
            <w:tcBorders>
              <w:right w:val="single" w:color="auto" w:sz="4" w:space="0"/>
            </w:tcBorders>
            <w:noWrap/>
            <w:vAlign w:val="center"/>
          </w:tcPr>
          <w:p>
            <w:pPr>
              <w:spacing w:line="380" w:lineRule="exact"/>
              <w:rPr>
                <w:rFonts w:ascii="宋体" w:hAnsi="宋体"/>
                <w:color w:val="auto"/>
                <w:sz w:val="24"/>
              </w:rPr>
            </w:pPr>
          </w:p>
        </w:tc>
        <w:tc>
          <w:tcPr>
            <w:tcW w:w="1560" w:type="dxa"/>
            <w:tcBorders>
              <w:top w:val="single" w:color="auto" w:sz="4" w:space="0"/>
              <w:left w:val="single" w:color="auto" w:sz="4" w:space="0"/>
              <w:bottom w:val="single" w:color="auto" w:sz="4" w:space="0"/>
            </w:tcBorders>
            <w:noWrap/>
            <w:vAlign w:val="center"/>
          </w:tcPr>
          <w:p>
            <w:pPr>
              <w:spacing w:line="380" w:lineRule="exact"/>
              <w:rPr>
                <w:rFonts w:ascii="宋体" w:hAnsi="宋体"/>
                <w:color w:val="auto"/>
                <w:sz w:val="24"/>
              </w:rPr>
            </w:pPr>
            <w:r>
              <w:rPr>
                <w:rFonts w:hint="eastAsia" w:ascii="宋体" w:hAnsi="宋体"/>
                <w:color w:val="auto"/>
                <w:sz w:val="24"/>
              </w:rPr>
              <w:t>1000元/人</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cantSplit/>
          <w:trHeight w:val="820" w:hRule="atLeast"/>
        </w:trPr>
        <w:tc>
          <w:tcPr>
            <w:tcW w:w="13575" w:type="dxa"/>
            <w:gridSpan w:val="7"/>
            <w:noWrap/>
            <w:vAlign w:val="center"/>
          </w:tcPr>
          <w:p>
            <w:pPr>
              <w:spacing w:line="380" w:lineRule="exact"/>
              <w:rPr>
                <w:rFonts w:ascii="宋体" w:hAnsi="宋体"/>
                <w:color w:val="auto"/>
                <w:sz w:val="24"/>
              </w:rPr>
            </w:pPr>
            <w:r>
              <w:rPr>
                <w:rFonts w:hint="eastAsia" w:ascii="宋体" w:hAnsi="宋体" w:cs="宋体"/>
                <w:b/>
                <w:color w:val="auto"/>
                <w:sz w:val="24"/>
              </w:rPr>
              <w:t>报价含税总价：人民币（大写）      ￥：</w:t>
            </w:r>
          </w:p>
        </w:tc>
      </w:tr>
    </w:tbl>
    <w:p>
      <w:pPr>
        <w:spacing w:line="380" w:lineRule="exact"/>
        <w:ind w:firstLine="480" w:firstLineChars="200"/>
        <w:rPr>
          <w:rFonts w:ascii="宋体" w:hAnsi="宋体"/>
          <w:color w:val="auto"/>
          <w:sz w:val="24"/>
        </w:rPr>
      </w:pPr>
      <w:r>
        <w:rPr>
          <w:rFonts w:hint="eastAsia" w:ascii="宋体" w:hAnsi="宋体"/>
          <w:color w:val="auto"/>
          <w:sz w:val="24"/>
        </w:rPr>
        <w:t>注：当一个合同包有多个品目号时，报价人应计算出该合同包的合计价。</w:t>
      </w:r>
    </w:p>
    <w:p>
      <w:pPr>
        <w:spacing w:line="380" w:lineRule="exact"/>
        <w:rPr>
          <w:rFonts w:ascii="宋体" w:hAnsi="宋体"/>
          <w:color w:val="auto"/>
          <w:sz w:val="24"/>
        </w:rPr>
      </w:pPr>
    </w:p>
    <w:p>
      <w:pPr>
        <w:spacing w:line="380" w:lineRule="exact"/>
        <w:ind w:firstLine="465"/>
        <w:rPr>
          <w:rFonts w:ascii="宋体" w:hAnsi="宋体"/>
          <w:color w:val="auto"/>
          <w:sz w:val="24"/>
        </w:rPr>
      </w:pPr>
    </w:p>
    <w:p>
      <w:pPr>
        <w:spacing w:line="380" w:lineRule="exact"/>
        <w:rPr>
          <w:color w:val="auto"/>
          <w:sz w:val="24"/>
        </w:rPr>
      </w:pPr>
      <w:r>
        <w:rPr>
          <w:rFonts w:hint="eastAsia" w:ascii="宋体" w:hAnsi="宋体"/>
          <w:color w:val="auto"/>
          <w:sz w:val="24"/>
        </w:rPr>
        <w:t>报价人代表签字：</w:t>
      </w:r>
    </w:p>
    <w:p>
      <w:pPr>
        <w:spacing w:line="380" w:lineRule="exact"/>
        <w:rPr>
          <w:color w:val="auto"/>
          <w:sz w:val="24"/>
        </w:rPr>
      </w:pPr>
    </w:p>
    <w:p>
      <w:pPr>
        <w:widowControl/>
        <w:jc w:val="left"/>
        <w:rPr>
          <w:rFonts w:hAnsi="宋体"/>
          <w:color w:val="auto"/>
          <w:sz w:val="24"/>
        </w:rPr>
      </w:pPr>
      <w:r>
        <w:rPr>
          <w:rFonts w:hAnsi="宋体"/>
          <w:color w:val="auto"/>
          <w:sz w:val="24"/>
        </w:rPr>
        <w:br w:type="page"/>
      </w:r>
      <w:r>
        <w:rPr>
          <w:rFonts w:hint="eastAsia" w:hAnsi="宋体"/>
          <w:color w:val="auto"/>
          <w:sz w:val="24"/>
        </w:rPr>
        <w:t>附件2－1</w:t>
      </w:r>
    </w:p>
    <w:p>
      <w:pPr>
        <w:pStyle w:val="29"/>
        <w:jc w:val="center"/>
        <w:rPr>
          <w:rFonts w:ascii="Times New Roman" w:hAnsi="Times New Roman"/>
          <w:b/>
          <w:bCs/>
          <w:color w:val="auto"/>
          <w:sz w:val="36"/>
        </w:rPr>
      </w:pPr>
      <w:r>
        <w:rPr>
          <w:rFonts w:hint="eastAsia" w:ascii="Times New Roman" w:hAnsi="Times New Roman"/>
          <w:b/>
          <w:bCs/>
          <w:color w:val="auto"/>
          <w:sz w:val="36"/>
        </w:rPr>
        <w:t>分项报价表</w:t>
      </w:r>
    </w:p>
    <w:p>
      <w:pPr>
        <w:spacing w:line="360" w:lineRule="auto"/>
        <w:ind w:firstLine="480"/>
        <w:rPr>
          <w:rFonts w:ascii="宋体" w:hAnsi="宋体"/>
          <w:color w:val="auto"/>
          <w:sz w:val="24"/>
        </w:rPr>
      </w:pPr>
    </w:p>
    <w:p>
      <w:pPr>
        <w:spacing w:line="360" w:lineRule="auto"/>
        <w:ind w:firstLine="480"/>
        <w:rPr>
          <w:rFonts w:ascii="宋体" w:hAnsi="宋体"/>
          <w:color w:val="auto"/>
          <w:sz w:val="24"/>
        </w:rPr>
      </w:pPr>
      <w:r>
        <w:rPr>
          <w:rFonts w:hint="eastAsia"/>
          <w:color w:val="auto"/>
          <w:sz w:val="24"/>
        </w:rPr>
        <w:t>：                                                          货币单位：元人民币</w:t>
      </w:r>
    </w:p>
    <w:p>
      <w:pPr>
        <w:spacing w:line="360" w:lineRule="auto"/>
        <w:ind w:firstLine="480"/>
        <w:rPr>
          <w:rFonts w:ascii="宋体" w:hAnsi="宋体"/>
          <w:color w:val="auto"/>
          <w:sz w:val="24"/>
        </w:rPr>
      </w:pPr>
      <w:r>
        <w:rPr>
          <w:rFonts w:hint="eastAsia" w:ascii="宋体" w:hAnsi="宋体"/>
          <w:color w:val="auto"/>
          <w:sz w:val="24"/>
        </w:rPr>
        <w:t>1</w:t>
      </w:r>
      <w:r>
        <w:rPr>
          <w:rFonts w:ascii="宋体" w:hAnsi="宋体"/>
          <w:color w:val="auto"/>
          <w:sz w:val="24"/>
        </w:rPr>
        <w:t>.男性体检项目</w:t>
      </w:r>
    </w:p>
    <w:tbl>
      <w:tblPr>
        <w:tblStyle w:val="15"/>
        <w:tblW w:w="12612" w:type="dxa"/>
        <w:tblInd w:w="113" w:type="dxa"/>
        <w:tblLayout w:type="autofit"/>
        <w:tblCellMar>
          <w:top w:w="0" w:type="dxa"/>
          <w:left w:w="108" w:type="dxa"/>
          <w:bottom w:w="0" w:type="dxa"/>
          <w:right w:w="108" w:type="dxa"/>
        </w:tblCellMar>
      </w:tblPr>
      <w:tblGrid>
        <w:gridCol w:w="2700"/>
        <w:gridCol w:w="8210"/>
        <w:gridCol w:w="1702"/>
      </w:tblGrid>
      <w:tr>
        <w:tblPrEx>
          <w:tblCellMar>
            <w:top w:w="0" w:type="dxa"/>
            <w:left w:w="108" w:type="dxa"/>
            <w:bottom w:w="0" w:type="dxa"/>
            <w:right w:w="108" w:type="dxa"/>
          </w:tblCellMar>
        </w:tblPrEx>
        <w:trPr>
          <w:trHeight w:val="480" w:hRule="atLeast"/>
        </w:trPr>
        <w:tc>
          <w:tcPr>
            <w:tcW w:w="270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color w:val="auto"/>
                <w:kern w:val="0"/>
                <w:sz w:val="24"/>
              </w:rPr>
            </w:pPr>
            <w:r>
              <w:rPr>
                <w:rFonts w:hint="eastAsia" w:ascii="宋体" w:hAnsi="宋体" w:cs="宋体"/>
                <w:color w:val="auto"/>
                <w:kern w:val="0"/>
                <w:sz w:val="24"/>
              </w:rPr>
              <w:t>项目名称</w:t>
            </w:r>
          </w:p>
        </w:tc>
        <w:tc>
          <w:tcPr>
            <w:tcW w:w="821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b/>
                <w:color w:val="auto"/>
                <w:kern w:val="0"/>
                <w:sz w:val="24"/>
              </w:rPr>
            </w:pPr>
            <w:r>
              <w:rPr>
                <w:rFonts w:hint="eastAsia" w:ascii="宋体" w:hAnsi="宋体" w:cs="宋体"/>
                <w:color w:val="auto"/>
                <w:kern w:val="0"/>
                <w:sz w:val="24"/>
              </w:rPr>
              <w:t>检测内容</w:t>
            </w:r>
          </w:p>
        </w:tc>
        <w:tc>
          <w:tcPr>
            <w:tcW w:w="170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auto"/>
                <w:kern w:val="0"/>
                <w:sz w:val="24"/>
              </w:rPr>
            </w:pPr>
            <w:r>
              <w:rPr>
                <w:rFonts w:hint="eastAsia" w:ascii="宋体" w:hAnsi="宋体" w:cs="宋体"/>
                <w:b/>
                <w:color w:val="auto"/>
                <w:kern w:val="0"/>
                <w:sz w:val="24"/>
              </w:rPr>
              <w:t>报价含税单价（元）</w:t>
            </w: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一般体检(含内、外科）</w:t>
            </w:r>
          </w:p>
        </w:tc>
        <w:tc>
          <w:tcPr>
            <w:tcW w:w="821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由专家检诊，包括血压、脉搏，心肺听诊，腹部触诊，甲状腺、腰椎、颈椎、淋巴结、双下肢触诊，皮肤粘膜望诊</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眼科检查</w:t>
            </w:r>
          </w:p>
        </w:tc>
        <w:tc>
          <w:tcPr>
            <w:tcW w:w="8210" w:type="dxa"/>
            <w:tcBorders>
              <w:top w:val="nil"/>
              <w:left w:val="nil"/>
              <w:bottom w:val="single" w:color="auto" w:sz="4" w:space="0"/>
              <w:right w:val="single" w:color="auto" w:sz="4" w:space="0"/>
            </w:tcBorders>
            <w:noWrap/>
            <w:vAlign w:val="center"/>
          </w:tcPr>
          <w:p>
            <w:pPr>
              <w:widowControl/>
              <w:textAlignment w:val="center"/>
              <w:rPr>
                <w:rFonts w:ascii="宋体" w:hAnsi="宋体" w:cs="宋体"/>
                <w:color w:val="auto"/>
                <w:kern w:val="0"/>
                <w:sz w:val="24"/>
              </w:rPr>
            </w:pPr>
            <w:r>
              <w:rPr>
                <w:rFonts w:hint="eastAsia" w:ascii="宋体" w:hAnsi="宋体" w:cs="宋体"/>
                <w:color w:val="auto"/>
                <w:kern w:val="0"/>
                <w:sz w:val="24"/>
              </w:rPr>
              <w:t>视力、眼睑、结膜、角膜、前房、瞳孔、晶状体</w:t>
            </w:r>
          </w:p>
        </w:tc>
        <w:tc>
          <w:tcPr>
            <w:tcW w:w="1702" w:type="dxa"/>
            <w:tcBorders>
              <w:top w:val="nil"/>
              <w:left w:val="nil"/>
              <w:bottom w:val="single" w:color="auto" w:sz="4" w:space="0"/>
              <w:right w:val="single" w:color="auto" w:sz="4" w:space="0"/>
            </w:tcBorders>
            <w:noWrap/>
          </w:tcPr>
          <w:p>
            <w:pPr>
              <w:widowControl/>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耳鼻咽喉</w:t>
            </w:r>
          </w:p>
        </w:tc>
        <w:tc>
          <w:tcPr>
            <w:tcW w:w="821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外耳、外耳道、鼻窦、鼻腔、咽、扁桃体</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生化全套</w:t>
            </w:r>
          </w:p>
        </w:tc>
        <w:tc>
          <w:tcPr>
            <w:tcW w:w="8210" w:type="dxa"/>
            <w:tcBorders>
              <w:top w:val="nil"/>
              <w:left w:val="nil"/>
              <w:bottom w:val="single" w:color="auto" w:sz="4" w:space="0"/>
              <w:right w:val="single" w:color="auto" w:sz="4" w:space="0"/>
            </w:tcBorders>
            <w:noWrap/>
            <w:vAlign w:val="center"/>
          </w:tcPr>
          <w:p>
            <w:pPr>
              <w:widowControl/>
              <w:textAlignment w:val="center"/>
              <w:rPr>
                <w:rFonts w:ascii="宋体" w:hAnsi="宋体" w:cs="宋体"/>
                <w:color w:val="auto"/>
                <w:kern w:val="0"/>
                <w:sz w:val="24"/>
              </w:rPr>
            </w:pPr>
            <w:r>
              <w:rPr>
                <w:rFonts w:hint="eastAsia" w:ascii="宋体" w:hAnsi="宋体" w:cs="宋体"/>
                <w:color w:val="auto"/>
                <w:kern w:val="0"/>
                <w:sz w:val="24"/>
              </w:rPr>
              <w:t>含肝功能、心功能、肾功能、血脂、血糖、电解质等</w:t>
            </w:r>
          </w:p>
        </w:tc>
        <w:tc>
          <w:tcPr>
            <w:tcW w:w="1702" w:type="dxa"/>
            <w:tcBorders>
              <w:top w:val="nil"/>
              <w:left w:val="nil"/>
              <w:bottom w:val="single" w:color="auto" w:sz="4" w:space="0"/>
              <w:right w:val="single" w:color="auto" w:sz="4" w:space="0"/>
            </w:tcBorders>
            <w:noWrap/>
          </w:tcPr>
          <w:p>
            <w:pPr>
              <w:widowControl/>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textAlignment w:val="center"/>
              <w:rPr>
                <w:rFonts w:ascii="宋体" w:hAnsi="宋体" w:cs="宋体"/>
                <w:color w:val="auto"/>
                <w:kern w:val="0"/>
                <w:sz w:val="24"/>
              </w:rPr>
            </w:pPr>
            <w:r>
              <w:rPr>
                <w:rFonts w:hint="eastAsia" w:ascii="宋体" w:hAnsi="宋体" w:cs="宋体"/>
                <w:color w:val="auto"/>
                <w:kern w:val="0"/>
                <w:sz w:val="24"/>
              </w:rPr>
              <w:t>血常规</w:t>
            </w:r>
          </w:p>
        </w:tc>
        <w:tc>
          <w:tcPr>
            <w:tcW w:w="821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五分类，解血液系统疾病如有无炎症、贫血、血液病等</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textAlignment w:val="center"/>
              <w:rPr>
                <w:rFonts w:ascii="宋体" w:hAnsi="宋体" w:cs="宋体"/>
                <w:color w:val="auto"/>
                <w:kern w:val="0"/>
                <w:sz w:val="24"/>
              </w:rPr>
            </w:pPr>
            <w:r>
              <w:rPr>
                <w:rFonts w:hint="eastAsia" w:ascii="宋体" w:hAnsi="宋体" w:cs="宋体"/>
                <w:color w:val="auto"/>
                <w:kern w:val="0"/>
                <w:sz w:val="24"/>
              </w:rPr>
              <w:t>乙肝两对半(定量）</w:t>
            </w:r>
          </w:p>
        </w:tc>
        <w:tc>
          <w:tcPr>
            <w:tcW w:w="821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检测有无乙肝抗体，有无乙肝大小三阳</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textAlignment w:val="center"/>
              <w:rPr>
                <w:rFonts w:ascii="宋体" w:hAnsi="宋体" w:cs="宋体"/>
                <w:color w:val="auto"/>
                <w:kern w:val="0"/>
                <w:sz w:val="24"/>
              </w:rPr>
            </w:pPr>
            <w:r>
              <w:rPr>
                <w:rFonts w:hint="eastAsia" w:ascii="宋体" w:hAnsi="宋体" w:cs="宋体"/>
                <w:color w:val="auto"/>
                <w:kern w:val="0"/>
                <w:sz w:val="24"/>
              </w:rPr>
              <w:t>甲胎蛋白(AFP)</w:t>
            </w:r>
          </w:p>
        </w:tc>
        <w:tc>
          <w:tcPr>
            <w:tcW w:w="821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针对肝脏肿瘤筛查</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textAlignment w:val="center"/>
              <w:rPr>
                <w:rFonts w:ascii="宋体" w:hAnsi="宋体" w:cs="宋体"/>
                <w:color w:val="auto"/>
                <w:kern w:val="0"/>
                <w:sz w:val="24"/>
              </w:rPr>
            </w:pPr>
            <w:r>
              <w:rPr>
                <w:rFonts w:hint="eastAsia" w:ascii="宋体" w:hAnsi="宋体" w:cs="宋体"/>
                <w:color w:val="auto"/>
                <w:kern w:val="0"/>
                <w:sz w:val="24"/>
              </w:rPr>
              <w:t>癌胚抗原（CEA）</w:t>
            </w:r>
          </w:p>
        </w:tc>
        <w:tc>
          <w:tcPr>
            <w:tcW w:w="821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针对消化道肿瘤筛查</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CA199</w:t>
            </w:r>
          </w:p>
        </w:tc>
        <w:tc>
          <w:tcPr>
            <w:tcW w:w="821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针对肠道肿瘤筛查</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Style w:val="38"/>
                <w:color w:val="auto"/>
                <w:sz w:val="24"/>
                <w:szCs w:val="24"/>
              </w:rPr>
              <w:t>前列腺特异总抗体（</w:t>
            </w:r>
            <w:r>
              <w:rPr>
                <w:rStyle w:val="39"/>
                <w:rFonts w:hint="eastAsia" w:ascii="宋体" w:hAnsi="宋体" w:cs="宋体"/>
                <w:color w:val="auto"/>
                <w:sz w:val="24"/>
                <w:szCs w:val="24"/>
              </w:rPr>
              <w:t>PSA</w:t>
            </w:r>
            <w:r>
              <w:rPr>
                <w:rStyle w:val="38"/>
                <w:color w:val="auto"/>
                <w:sz w:val="24"/>
                <w:szCs w:val="24"/>
              </w:rPr>
              <w:t>）</w:t>
            </w:r>
          </w:p>
        </w:tc>
        <w:tc>
          <w:tcPr>
            <w:tcW w:w="821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针对前列腺肿瘤筛查</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Style w:val="38"/>
                <w:color w:val="auto"/>
                <w:sz w:val="24"/>
                <w:szCs w:val="24"/>
              </w:rPr>
              <w:t>神经元特异性烯醇化酶测定</w:t>
            </w:r>
            <w:r>
              <w:rPr>
                <w:rStyle w:val="39"/>
                <w:rFonts w:hint="eastAsia" w:ascii="宋体" w:hAnsi="宋体" w:cs="宋体"/>
                <w:color w:val="auto"/>
                <w:sz w:val="24"/>
                <w:szCs w:val="24"/>
              </w:rPr>
              <w:t>(NSE)</w:t>
            </w:r>
          </w:p>
        </w:tc>
        <w:tc>
          <w:tcPr>
            <w:tcW w:w="821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针对肺部肿瘤筛查</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FT3、FT4、TSH</w:t>
            </w:r>
          </w:p>
        </w:tc>
        <w:tc>
          <w:tcPr>
            <w:tcW w:w="821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甲状腺功能三项</w:t>
            </w:r>
          </w:p>
        </w:tc>
        <w:tc>
          <w:tcPr>
            <w:tcW w:w="1702" w:type="dxa"/>
            <w:tcBorders>
              <w:top w:val="nil"/>
              <w:left w:val="nil"/>
              <w:bottom w:val="single" w:color="auto" w:sz="4" w:space="0"/>
              <w:right w:val="single" w:color="auto" w:sz="4" w:space="0"/>
            </w:tcBorders>
            <w:noWrap/>
          </w:tcPr>
          <w:p>
            <w:pPr>
              <w:widowControl/>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Style w:val="38"/>
                <w:color w:val="auto"/>
                <w:sz w:val="24"/>
                <w:szCs w:val="24"/>
              </w:rPr>
              <w:t>尿常规</w:t>
            </w:r>
            <w:r>
              <w:rPr>
                <w:rStyle w:val="39"/>
                <w:rFonts w:hint="eastAsia" w:ascii="宋体" w:hAnsi="宋体" w:cs="宋体"/>
                <w:color w:val="auto"/>
                <w:sz w:val="24"/>
                <w:szCs w:val="24"/>
              </w:rPr>
              <w:t>+</w:t>
            </w:r>
            <w:r>
              <w:rPr>
                <w:rStyle w:val="38"/>
                <w:color w:val="auto"/>
                <w:sz w:val="24"/>
                <w:szCs w:val="24"/>
              </w:rPr>
              <w:t>沉渣</w:t>
            </w:r>
          </w:p>
        </w:tc>
        <w:tc>
          <w:tcPr>
            <w:tcW w:w="821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检测泌尿系统是否炎症、尿糖、肾脏早期病变等</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腹部彩超（肝、胆、胰、脾）</w:t>
            </w:r>
          </w:p>
        </w:tc>
        <w:tc>
          <w:tcPr>
            <w:tcW w:w="8210" w:type="dxa"/>
            <w:tcBorders>
              <w:top w:val="nil"/>
              <w:left w:val="nil"/>
              <w:bottom w:val="single" w:color="auto" w:sz="4" w:space="0"/>
              <w:right w:val="single" w:color="auto" w:sz="4" w:space="0"/>
            </w:tcBorders>
            <w:noWrap/>
            <w:vAlign w:val="center"/>
          </w:tcPr>
          <w:p>
            <w:pPr>
              <w:widowControl/>
              <w:textAlignment w:val="center"/>
              <w:rPr>
                <w:rFonts w:ascii="宋体" w:hAnsi="宋体" w:cs="宋体"/>
                <w:color w:val="auto"/>
                <w:kern w:val="0"/>
                <w:sz w:val="24"/>
              </w:rPr>
            </w:pPr>
            <w:r>
              <w:rPr>
                <w:rFonts w:hint="eastAsia" w:ascii="宋体" w:hAnsi="宋体" w:cs="宋体"/>
                <w:color w:val="auto"/>
                <w:kern w:val="0"/>
                <w:sz w:val="24"/>
              </w:rPr>
              <w:t>检查腹部脏器是否存在肿瘤、结石、囊肿等疾病，检查有无脂肪肝、胆结石、胆息肉等</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textAlignment w:val="center"/>
              <w:rPr>
                <w:rFonts w:ascii="宋体" w:hAnsi="宋体" w:cs="宋体"/>
                <w:color w:val="auto"/>
                <w:kern w:val="0"/>
                <w:sz w:val="24"/>
              </w:rPr>
            </w:pPr>
            <w:r>
              <w:rPr>
                <w:rFonts w:hint="eastAsia" w:ascii="宋体" w:hAnsi="宋体" w:cs="宋体"/>
                <w:color w:val="auto"/>
                <w:kern w:val="0"/>
                <w:sz w:val="24"/>
              </w:rPr>
              <w:t>泌尿系统彩超（双肾、前列腺）</w:t>
            </w:r>
          </w:p>
        </w:tc>
        <w:tc>
          <w:tcPr>
            <w:tcW w:w="821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检查肾，前列腺有无结石、囊肿、积水、肿瘤、增生等</w:t>
            </w:r>
          </w:p>
        </w:tc>
        <w:tc>
          <w:tcPr>
            <w:tcW w:w="1702" w:type="dxa"/>
            <w:tcBorders>
              <w:top w:val="nil"/>
              <w:left w:val="nil"/>
              <w:bottom w:val="single" w:color="auto" w:sz="4" w:space="0"/>
              <w:right w:val="single" w:color="auto" w:sz="4" w:space="0"/>
            </w:tcBorders>
            <w:noWrap/>
          </w:tcPr>
          <w:p>
            <w:pPr>
              <w:widowControl/>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textAlignment w:val="center"/>
              <w:rPr>
                <w:rFonts w:ascii="宋体" w:hAnsi="宋体" w:cs="宋体"/>
                <w:color w:val="auto"/>
                <w:kern w:val="0"/>
                <w:sz w:val="24"/>
              </w:rPr>
            </w:pPr>
            <w:r>
              <w:rPr>
                <w:rFonts w:hint="eastAsia" w:ascii="宋体" w:hAnsi="宋体" w:cs="宋体"/>
                <w:color w:val="auto"/>
                <w:kern w:val="0"/>
                <w:sz w:val="24"/>
              </w:rPr>
              <w:t>甲状腺彩超</w:t>
            </w:r>
          </w:p>
        </w:tc>
        <w:tc>
          <w:tcPr>
            <w:tcW w:w="821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检查甲状腺有无结节、肿瘤等</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textAlignment w:val="center"/>
              <w:rPr>
                <w:rFonts w:ascii="宋体" w:hAnsi="宋体" w:cs="宋体"/>
                <w:color w:val="auto"/>
                <w:kern w:val="0"/>
                <w:sz w:val="24"/>
              </w:rPr>
            </w:pPr>
            <w:r>
              <w:rPr>
                <w:rFonts w:hint="eastAsia" w:ascii="宋体" w:hAnsi="宋体" w:cs="宋体"/>
                <w:color w:val="auto"/>
                <w:kern w:val="0"/>
                <w:sz w:val="24"/>
              </w:rPr>
              <w:t>胸部正位片</w:t>
            </w:r>
          </w:p>
        </w:tc>
        <w:tc>
          <w:tcPr>
            <w:tcW w:w="8210" w:type="dxa"/>
            <w:tcBorders>
              <w:top w:val="nil"/>
              <w:left w:val="nil"/>
              <w:bottom w:val="single" w:color="auto" w:sz="4" w:space="0"/>
              <w:right w:val="single" w:color="auto" w:sz="4" w:space="0"/>
            </w:tcBorders>
            <w:noWrap/>
            <w:vAlign w:val="center"/>
          </w:tcPr>
          <w:p>
            <w:pPr>
              <w:widowControl/>
              <w:textAlignment w:val="center"/>
              <w:rPr>
                <w:rFonts w:ascii="宋体" w:hAnsi="宋体" w:cs="宋体"/>
                <w:color w:val="auto"/>
                <w:kern w:val="0"/>
                <w:sz w:val="24"/>
              </w:rPr>
            </w:pPr>
            <w:r>
              <w:rPr>
                <w:rFonts w:hint="eastAsia" w:ascii="宋体" w:hAnsi="宋体" w:cs="宋体"/>
                <w:color w:val="auto"/>
                <w:kern w:val="0"/>
                <w:sz w:val="24"/>
              </w:rPr>
              <w:t>了解胸肺情况，检查肺部有没有炎症、结核、肿瘤、积液等疾病</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textAlignment w:val="center"/>
              <w:rPr>
                <w:rFonts w:ascii="宋体" w:hAnsi="宋体" w:cs="宋体"/>
                <w:color w:val="auto"/>
                <w:kern w:val="0"/>
                <w:sz w:val="24"/>
              </w:rPr>
            </w:pPr>
            <w:r>
              <w:rPr>
                <w:rFonts w:hint="eastAsia" w:ascii="宋体" w:hAnsi="宋体" w:cs="宋体"/>
                <w:color w:val="auto"/>
                <w:kern w:val="0"/>
                <w:sz w:val="24"/>
              </w:rPr>
              <w:t>心电图</w:t>
            </w:r>
          </w:p>
        </w:tc>
        <w:tc>
          <w:tcPr>
            <w:tcW w:w="8210" w:type="dxa"/>
            <w:tcBorders>
              <w:top w:val="nil"/>
              <w:left w:val="nil"/>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了解有无心律不齐、传导异常、心肌供血等情况</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 w:val="24"/>
              </w:rPr>
            </w:pPr>
            <w:r>
              <w:rPr>
                <w:rStyle w:val="38"/>
                <w:color w:val="auto"/>
                <w:sz w:val="24"/>
                <w:szCs w:val="24"/>
              </w:rPr>
              <w:t>碳</w:t>
            </w:r>
            <w:r>
              <w:rPr>
                <w:rStyle w:val="39"/>
                <w:rFonts w:hint="eastAsia" w:ascii="宋体" w:hAnsi="宋体" w:cs="宋体"/>
                <w:color w:val="auto"/>
                <w:sz w:val="24"/>
                <w:szCs w:val="24"/>
              </w:rPr>
              <w:t>14</w:t>
            </w:r>
            <w:r>
              <w:rPr>
                <w:rStyle w:val="38"/>
                <w:color w:val="auto"/>
                <w:sz w:val="24"/>
                <w:szCs w:val="24"/>
              </w:rPr>
              <w:t>呼气试验</w:t>
            </w:r>
          </w:p>
        </w:tc>
        <w:tc>
          <w:tcPr>
            <w:tcW w:w="8210" w:type="dxa"/>
            <w:tcBorders>
              <w:top w:val="nil"/>
              <w:left w:val="nil"/>
              <w:bottom w:val="single" w:color="auto" w:sz="4" w:space="0"/>
              <w:right w:val="single" w:color="auto" w:sz="4" w:space="0"/>
            </w:tcBorders>
            <w:noWrap/>
            <w:vAlign w:val="center"/>
          </w:tcPr>
          <w:p>
            <w:pPr>
              <w:widowControl/>
              <w:textAlignment w:val="center"/>
              <w:rPr>
                <w:rFonts w:ascii="宋体" w:hAnsi="宋体" w:cs="宋体"/>
                <w:color w:val="auto"/>
                <w:kern w:val="0"/>
                <w:sz w:val="24"/>
              </w:rPr>
            </w:pPr>
            <w:r>
              <w:rPr>
                <w:rFonts w:hint="eastAsia" w:ascii="宋体" w:hAnsi="宋体" w:cs="宋体"/>
                <w:color w:val="auto"/>
                <w:kern w:val="0"/>
                <w:sz w:val="24"/>
              </w:rPr>
              <w:t>用于检测胃部是否感染幽门螺旋杆菌，幽门螺旋杆菌与胃炎、胃溃疡密切相关</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70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b/>
                <w:color w:val="auto"/>
                <w:kern w:val="0"/>
                <w:sz w:val="24"/>
              </w:rPr>
              <w:t>含税单价合计</w:t>
            </w:r>
          </w:p>
        </w:tc>
        <w:tc>
          <w:tcPr>
            <w:tcW w:w="8210" w:type="dxa"/>
            <w:tcBorders>
              <w:top w:val="single" w:color="auto" w:sz="4" w:space="0"/>
              <w:bottom w:val="single" w:color="auto" w:sz="4" w:space="0"/>
              <w:right w:val="single" w:color="auto" w:sz="4" w:space="0"/>
            </w:tcBorders>
            <w:shd w:val="clear" w:color="auto" w:fill="auto"/>
          </w:tcPr>
          <w:p>
            <w:pPr>
              <w:widowControl/>
              <w:jc w:val="left"/>
              <w:rPr>
                <w:rFonts w:ascii="宋体" w:hAnsi="宋体" w:cs="宋体"/>
                <w:color w:val="auto"/>
                <w:kern w:val="0"/>
                <w:sz w:val="24"/>
              </w:rPr>
            </w:pP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sz w:val="24"/>
        </w:rPr>
      </w:pPr>
      <w:r>
        <w:rPr>
          <w:rFonts w:hint="eastAsia"/>
          <w:color w:val="auto"/>
          <w:sz w:val="24"/>
        </w:rPr>
        <w:t>2</w:t>
      </w:r>
      <w:r>
        <w:rPr>
          <w:color w:val="auto"/>
          <w:sz w:val="24"/>
        </w:rPr>
        <w:t>.已婚女性体检项目</w:t>
      </w:r>
    </w:p>
    <w:tbl>
      <w:tblPr>
        <w:tblStyle w:val="15"/>
        <w:tblW w:w="12617" w:type="dxa"/>
        <w:tblInd w:w="108" w:type="dxa"/>
        <w:tblLayout w:type="autofit"/>
        <w:tblCellMar>
          <w:top w:w="0" w:type="dxa"/>
          <w:left w:w="108" w:type="dxa"/>
          <w:bottom w:w="0" w:type="dxa"/>
          <w:right w:w="108" w:type="dxa"/>
        </w:tblCellMar>
      </w:tblPr>
      <w:tblGrid>
        <w:gridCol w:w="2680"/>
        <w:gridCol w:w="8235"/>
        <w:gridCol w:w="1702"/>
      </w:tblGrid>
      <w:tr>
        <w:tblPrEx>
          <w:tblCellMar>
            <w:top w:w="0" w:type="dxa"/>
            <w:left w:w="108" w:type="dxa"/>
            <w:bottom w:w="0" w:type="dxa"/>
            <w:right w:w="108" w:type="dxa"/>
          </w:tblCellMar>
        </w:tblPrEx>
        <w:trPr>
          <w:trHeight w:val="480" w:hRule="atLeast"/>
        </w:trPr>
        <w:tc>
          <w:tcPr>
            <w:tcW w:w="26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color w:val="auto"/>
                <w:kern w:val="0"/>
                <w:sz w:val="24"/>
              </w:rPr>
            </w:pPr>
            <w:r>
              <w:rPr>
                <w:rFonts w:hint="eastAsia" w:ascii="宋体" w:hAnsi="宋体" w:cs="宋体"/>
                <w:b/>
                <w:color w:val="auto"/>
                <w:kern w:val="0"/>
                <w:sz w:val="24"/>
              </w:rPr>
              <w:t>项目名称</w:t>
            </w:r>
          </w:p>
        </w:tc>
        <w:tc>
          <w:tcPr>
            <w:tcW w:w="823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auto"/>
                <w:kern w:val="0"/>
                <w:sz w:val="24"/>
              </w:rPr>
            </w:pPr>
            <w:r>
              <w:rPr>
                <w:rFonts w:hint="eastAsia" w:ascii="宋体" w:hAnsi="宋体" w:cs="宋体"/>
                <w:b/>
                <w:color w:val="auto"/>
                <w:kern w:val="0"/>
                <w:sz w:val="24"/>
              </w:rPr>
              <w:t>检测内容</w:t>
            </w:r>
          </w:p>
        </w:tc>
        <w:tc>
          <w:tcPr>
            <w:tcW w:w="170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auto"/>
                <w:kern w:val="0"/>
                <w:sz w:val="24"/>
              </w:rPr>
            </w:pPr>
            <w:r>
              <w:rPr>
                <w:rFonts w:hint="eastAsia" w:ascii="宋体" w:hAnsi="宋体" w:cs="宋体"/>
                <w:b/>
                <w:color w:val="auto"/>
                <w:kern w:val="0"/>
                <w:sz w:val="24"/>
              </w:rPr>
              <w:t>报价含税单价（元）</w:t>
            </w: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bCs/>
                <w:color w:val="auto"/>
                <w:kern w:val="0"/>
                <w:sz w:val="24"/>
              </w:rPr>
              <w:t>项目名称</w:t>
            </w:r>
          </w:p>
        </w:tc>
        <w:tc>
          <w:tcPr>
            <w:tcW w:w="823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bCs/>
                <w:color w:val="auto"/>
                <w:kern w:val="0"/>
                <w:sz w:val="24"/>
              </w:rPr>
              <w:t>检测内容</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bCs/>
                <w:color w:val="auto"/>
                <w:kern w:val="0"/>
                <w:sz w:val="24"/>
              </w:rPr>
              <w:t>项目名称</w:t>
            </w:r>
          </w:p>
        </w:tc>
        <w:tc>
          <w:tcPr>
            <w:tcW w:w="823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bCs/>
                <w:color w:val="auto"/>
                <w:kern w:val="0"/>
                <w:sz w:val="24"/>
              </w:rPr>
              <w:t>检测内容</w:t>
            </w:r>
          </w:p>
        </w:tc>
        <w:tc>
          <w:tcPr>
            <w:tcW w:w="1702" w:type="dxa"/>
            <w:tcBorders>
              <w:top w:val="nil"/>
              <w:left w:val="nil"/>
              <w:bottom w:val="single" w:color="auto" w:sz="4" w:space="0"/>
              <w:right w:val="single" w:color="auto" w:sz="4" w:space="0"/>
            </w:tcBorders>
            <w:noWrap/>
          </w:tcPr>
          <w:p>
            <w:pPr>
              <w:widowControl/>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一般体检(含内、外科）</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由专家检诊，包括血压、脉搏，心肺听诊，腹部触诊，甲状腺、腰椎、颈椎、淋巴结、双下肢触诊，皮肤粘膜望诊</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眼科检查</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视力、眼睑、结膜、角膜、前房、瞳孔、晶状体</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妇科普查</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检查外阴、阴道、宫颈等</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白带常规检查</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检测白带清洁度、滴虫、霉菌等</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液基细胞学检测TCT</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子宫颈癌筛查</w:t>
            </w:r>
          </w:p>
        </w:tc>
        <w:tc>
          <w:tcPr>
            <w:tcW w:w="1702" w:type="dxa"/>
            <w:tcBorders>
              <w:top w:val="nil"/>
              <w:left w:val="nil"/>
              <w:bottom w:val="single" w:color="auto" w:sz="4" w:space="0"/>
              <w:right w:val="single" w:color="auto" w:sz="4" w:space="0"/>
            </w:tcBorders>
            <w:noWrap/>
          </w:tcPr>
          <w:p>
            <w:pPr>
              <w:widowControl/>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HPV(高危人乳头状瘤病毒检测）</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子宫颈癌筛查</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生化全套</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含肝功能、心功能、肾功能、血脂、血糖、电解质等</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血常规</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五分类，解血液系统疾病如有无炎症、贫血、血液病等</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乙肝两对半</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检测有无乙肝抗体，有无乙肝大小三阳</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甲胎蛋白(AFP)</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针对肝脏肿瘤筛查</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癌胚抗原（CEA）</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针对消化道肿瘤筛查</w:t>
            </w:r>
          </w:p>
        </w:tc>
        <w:tc>
          <w:tcPr>
            <w:tcW w:w="1702" w:type="dxa"/>
            <w:tcBorders>
              <w:top w:val="nil"/>
              <w:left w:val="nil"/>
              <w:bottom w:val="single" w:color="auto" w:sz="4" w:space="0"/>
              <w:right w:val="single" w:color="auto" w:sz="4" w:space="0"/>
            </w:tcBorders>
            <w:noWrap/>
          </w:tcPr>
          <w:p>
            <w:pPr>
              <w:widowControl/>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尿常规+沉渣</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检测泌尿系统是否炎症、尿糖、肾脏早期病变等</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腹部彩超（肝、胆、胰、脾）</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检查腹部脏器是否存在肿瘤、结石、囊肿等疾病，检查有无脂肪肝、胆结石、胆息肉等</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泌尿系统彩超（、双肾、膀胱、输尿管）</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检查肾、膀胱、输尿管有无结石、肿瘤等</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妇科彩超（子宫、双附件）</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检查子宫、附件有无肌瘤、囊肿、肿瘤等</w:t>
            </w:r>
          </w:p>
        </w:tc>
        <w:tc>
          <w:tcPr>
            <w:tcW w:w="1702" w:type="dxa"/>
            <w:tcBorders>
              <w:top w:val="nil"/>
              <w:left w:val="nil"/>
              <w:bottom w:val="single" w:color="auto" w:sz="4" w:space="0"/>
              <w:right w:val="single" w:color="auto" w:sz="4" w:space="0"/>
            </w:tcBorders>
            <w:noWrap/>
          </w:tcPr>
          <w:p>
            <w:pPr>
              <w:widowControl/>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双侧乳腺彩超</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检查乳腺有无增生、结节、肿瘤等</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甲状腺彩超</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检查甲状腺有无结节、肿瘤等</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胸部正位片</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了解胸肺情况，检查肺部有没有炎症、结核、肿瘤、积液等疾病</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心电图</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了解有无心律不齐、传导异常、心肌供血等情况</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碳14呼气试验</w:t>
            </w:r>
          </w:p>
        </w:tc>
        <w:tc>
          <w:tcPr>
            <w:tcW w:w="8235"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用于检测胃部是否感染幽门螺旋杆菌，幽门螺旋杆菌与胃炎、胃溃疡密切相关</w:t>
            </w: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b/>
                <w:color w:val="auto"/>
                <w:kern w:val="0"/>
                <w:sz w:val="24"/>
              </w:rPr>
              <w:t>含税单价合计</w:t>
            </w:r>
          </w:p>
        </w:tc>
        <w:tc>
          <w:tcPr>
            <w:tcW w:w="8235" w:type="dxa"/>
            <w:tcBorders>
              <w:top w:val="single" w:color="auto" w:sz="4" w:space="0"/>
              <w:bottom w:val="single" w:color="auto" w:sz="4" w:space="0"/>
              <w:right w:val="single" w:color="auto" w:sz="4" w:space="0"/>
            </w:tcBorders>
            <w:shd w:val="clear" w:color="auto" w:fill="auto"/>
          </w:tcPr>
          <w:p>
            <w:pPr>
              <w:widowControl/>
              <w:jc w:val="left"/>
              <w:rPr>
                <w:rFonts w:ascii="宋体" w:hAnsi="宋体" w:cs="宋体"/>
                <w:color w:val="auto"/>
                <w:kern w:val="0"/>
                <w:sz w:val="24"/>
              </w:rPr>
            </w:pPr>
          </w:p>
        </w:tc>
        <w:tc>
          <w:tcPr>
            <w:tcW w:w="1702"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bl>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r>
        <w:rPr>
          <w:rFonts w:hint="eastAsia"/>
          <w:color w:val="auto"/>
          <w:sz w:val="24"/>
        </w:rPr>
        <w:t>3</w:t>
      </w:r>
      <w:r>
        <w:rPr>
          <w:color w:val="auto"/>
          <w:sz w:val="24"/>
        </w:rPr>
        <w:t>.未婚女性体检项目</w:t>
      </w:r>
    </w:p>
    <w:tbl>
      <w:tblPr>
        <w:tblStyle w:val="15"/>
        <w:tblW w:w="12612" w:type="dxa"/>
        <w:tblInd w:w="113" w:type="dxa"/>
        <w:tblLayout w:type="autofit"/>
        <w:tblCellMar>
          <w:top w:w="0" w:type="dxa"/>
          <w:left w:w="108" w:type="dxa"/>
          <w:bottom w:w="0" w:type="dxa"/>
          <w:right w:w="108" w:type="dxa"/>
        </w:tblCellMar>
      </w:tblPr>
      <w:tblGrid>
        <w:gridCol w:w="2689"/>
        <w:gridCol w:w="8192"/>
        <w:gridCol w:w="1731"/>
      </w:tblGrid>
      <w:tr>
        <w:tblPrEx>
          <w:tblCellMar>
            <w:top w:w="0" w:type="dxa"/>
            <w:left w:w="108" w:type="dxa"/>
            <w:bottom w:w="0" w:type="dxa"/>
            <w:right w:w="108" w:type="dxa"/>
          </w:tblCellMar>
        </w:tblPrEx>
        <w:trPr>
          <w:trHeight w:val="480" w:hRule="atLeast"/>
        </w:trPr>
        <w:tc>
          <w:tcPr>
            <w:tcW w:w="26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color w:val="auto"/>
                <w:kern w:val="0"/>
                <w:sz w:val="24"/>
              </w:rPr>
            </w:pPr>
            <w:r>
              <w:rPr>
                <w:rFonts w:hint="eastAsia" w:ascii="宋体" w:hAnsi="宋体" w:cs="宋体"/>
                <w:b/>
                <w:color w:val="auto"/>
                <w:kern w:val="0"/>
                <w:sz w:val="24"/>
              </w:rPr>
              <w:t>项目名称</w:t>
            </w:r>
          </w:p>
        </w:tc>
        <w:tc>
          <w:tcPr>
            <w:tcW w:w="819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auto"/>
                <w:kern w:val="0"/>
                <w:sz w:val="24"/>
              </w:rPr>
            </w:pPr>
            <w:r>
              <w:rPr>
                <w:rFonts w:hint="eastAsia" w:ascii="宋体" w:hAnsi="宋体" w:cs="宋体"/>
                <w:b/>
                <w:color w:val="auto"/>
                <w:kern w:val="0"/>
                <w:sz w:val="24"/>
              </w:rPr>
              <w:t>检测内容</w:t>
            </w:r>
          </w:p>
        </w:tc>
        <w:tc>
          <w:tcPr>
            <w:tcW w:w="173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auto"/>
                <w:kern w:val="0"/>
                <w:sz w:val="24"/>
              </w:rPr>
            </w:pPr>
            <w:r>
              <w:rPr>
                <w:rFonts w:hint="eastAsia" w:ascii="宋体" w:hAnsi="宋体" w:cs="宋体"/>
                <w:b/>
                <w:color w:val="auto"/>
                <w:kern w:val="0"/>
                <w:sz w:val="24"/>
              </w:rPr>
              <w:t>报价含税单价（元）</w:t>
            </w: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一般体检(含内、外科）</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由专家检诊，包括血压、脉搏，心肺听诊，腹部触诊，甲状腺、腰椎、颈椎、淋巴结、双下肢触诊，皮肤粘膜望诊</w:t>
            </w:r>
          </w:p>
        </w:tc>
        <w:tc>
          <w:tcPr>
            <w:tcW w:w="1731"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眼科检查</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视力、眼睑、结膜、角膜、前房、瞳孔、晶状体</w:t>
            </w:r>
          </w:p>
        </w:tc>
        <w:tc>
          <w:tcPr>
            <w:tcW w:w="1731" w:type="dxa"/>
            <w:tcBorders>
              <w:top w:val="nil"/>
              <w:left w:val="nil"/>
              <w:bottom w:val="single" w:color="auto" w:sz="4" w:space="0"/>
              <w:right w:val="single" w:color="auto" w:sz="4" w:space="0"/>
            </w:tcBorders>
            <w:noWrap/>
          </w:tcPr>
          <w:p>
            <w:pPr>
              <w:widowControl/>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耳鼻咽喉</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外耳、外耳道、鼻窦、鼻腔、咽、扁桃体</w:t>
            </w:r>
          </w:p>
        </w:tc>
        <w:tc>
          <w:tcPr>
            <w:tcW w:w="1731"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生化全套</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含肝功能、心功能、肾功能、血脂、血糖、电解质等</w:t>
            </w:r>
          </w:p>
        </w:tc>
        <w:tc>
          <w:tcPr>
            <w:tcW w:w="1731" w:type="dxa"/>
            <w:tcBorders>
              <w:top w:val="nil"/>
              <w:left w:val="nil"/>
              <w:bottom w:val="single" w:color="auto" w:sz="4" w:space="0"/>
              <w:right w:val="single" w:color="auto" w:sz="4" w:space="0"/>
            </w:tcBorders>
            <w:noWrap/>
          </w:tcPr>
          <w:p>
            <w:pPr>
              <w:widowControl/>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血常规</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五分类，解血液系统疾病如有无炎症、贫血、血液病等</w:t>
            </w:r>
          </w:p>
        </w:tc>
        <w:tc>
          <w:tcPr>
            <w:tcW w:w="1731"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乙肝两对半(定量）</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检测有无乙肝抗体，有无乙肝大小三阳</w:t>
            </w:r>
          </w:p>
        </w:tc>
        <w:tc>
          <w:tcPr>
            <w:tcW w:w="1731"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甲胎蛋白(AFP)</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针对肝脏肿瘤筛查</w:t>
            </w:r>
          </w:p>
        </w:tc>
        <w:tc>
          <w:tcPr>
            <w:tcW w:w="1731"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癌胚抗原（CEA）</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针对消化道肿瘤筛查</w:t>
            </w:r>
          </w:p>
        </w:tc>
        <w:tc>
          <w:tcPr>
            <w:tcW w:w="1731"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CA125</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针对卵巢肿瘤筛查</w:t>
            </w:r>
          </w:p>
        </w:tc>
        <w:tc>
          <w:tcPr>
            <w:tcW w:w="1731"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CA153</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针对乳腺肿瘤筛查</w:t>
            </w:r>
          </w:p>
        </w:tc>
        <w:tc>
          <w:tcPr>
            <w:tcW w:w="1731"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CA199</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针对肠道肿瘤筛查</w:t>
            </w:r>
          </w:p>
        </w:tc>
        <w:tc>
          <w:tcPr>
            <w:tcW w:w="1731" w:type="dxa"/>
            <w:tcBorders>
              <w:top w:val="nil"/>
              <w:left w:val="nil"/>
              <w:bottom w:val="single" w:color="auto" w:sz="4" w:space="0"/>
              <w:right w:val="single" w:color="auto" w:sz="4" w:space="0"/>
            </w:tcBorders>
            <w:noWrap/>
          </w:tcPr>
          <w:p>
            <w:pPr>
              <w:widowControl/>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FT3、FT4、TSH</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甲状腺功能三项</w:t>
            </w:r>
          </w:p>
        </w:tc>
        <w:tc>
          <w:tcPr>
            <w:tcW w:w="1731"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尿常规+沉渣</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检测泌尿系统是否炎症、尿糖、肾脏早期病变等</w:t>
            </w:r>
          </w:p>
        </w:tc>
        <w:tc>
          <w:tcPr>
            <w:tcW w:w="1731"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腹部彩超（肝、胆、胰、脾）</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检查腹部脏器是否存在肿瘤、结石、囊肿等疾病，检查有无脂肪肝、胆结石、胆息肉等</w:t>
            </w:r>
          </w:p>
        </w:tc>
        <w:tc>
          <w:tcPr>
            <w:tcW w:w="1731"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泌尿系统彩超（双肾、膀胱、输尿管）</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检查肾、膀胱、输尿管有无结石、肿瘤等</w:t>
            </w:r>
          </w:p>
        </w:tc>
        <w:tc>
          <w:tcPr>
            <w:tcW w:w="1731" w:type="dxa"/>
            <w:tcBorders>
              <w:top w:val="nil"/>
              <w:left w:val="nil"/>
              <w:bottom w:val="single" w:color="auto" w:sz="4" w:space="0"/>
              <w:right w:val="single" w:color="auto" w:sz="4" w:space="0"/>
            </w:tcBorders>
            <w:noWrap/>
          </w:tcPr>
          <w:p>
            <w:pPr>
              <w:widowControl/>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妇科彩超（子宫、双附件）</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检查子宫、附件有无肌瘤、囊肿、肿瘤等</w:t>
            </w:r>
          </w:p>
        </w:tc>
        <w:tc>
          <w:tcPr>
            <w:tcW w:w="1731"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双侧乳腺彩超</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eastAsia="宋体" w:cs="宋体"/>
                <w:i w:val="0"/>
                <w:iCs w:val="0"/>
                <w:color w:val="auto"/>
                <w:kern w:val="0"/>
                <w:sz w:val="24"/>
                <w:szCs w:val="24"/>
                <w:u w:val="none"/>
                <w:lang w:val="en-US" w:eastAsia="zh-CN" w:bidi="ar"/>
              </w:rPr>
              <w:t>检查乳腺有无增生、结节、肿瘤等</w:t>
            </w:r>
          </w:p>
        </w:tc>
        <w:tc>
          <w:tcPr>
            <w:tcW w:w="1731"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甲状腺彩超</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检查甲状腺有无结节、肿瘤等</w:t>
            </w:r>
          </w:p>
        </w:tc>
        <w:tc>
          <w:tcPr>
            <w:tcW w:w="1731"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胸部正位片</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了解胸肺情况，检查肺部有没有炎症、结核、肿瘤、积液等疾病</w:t>
            </w:r>
          </w:p>
        </w:tc>
        <w:tc>
          <w:tcPr>
            <w:tcW w:w="1731"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心电图</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了解有无心律不齐、传导异常、心肌供血等情况</w:t>
            </w:r>
          </w:p>
        </w:tc>
        <w:tc>
          <w:tcPr>
            <w:tcW w:w="1731"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480" w:hRule="atLeast"/>
        </w:trPr>
        <w:tc>
          <w:tcPr>
            <w:tcW w:w="2689"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碳14呼气试验</w:t>
            </w:r>
          </w:p>
        </w:tc>
        <w:tc>
          <w:tcPr>
            <w:tcW w:w="8192"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用于检测胃部是否感染幽门螺旋杆菌，幽门螺旋杆菌与胃炎、胃溃疡密切相关</w:t>
            </w:r>
          </w:p>
        </w:tc>
        <w:tc>
          <w:tcPr>
            <w:tcW w:w="1731"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r>
        <w:tblPrEx>
          <w:tblCellMar>
            <w:top w:w="0" w:type="dxa"/>
            <w:left w:w="108" w:type="dxa"/>
            <w:bottom w:w="0" w:type="dxa"/>
            <w:right w:w="108" w:type="dxa"/>
          </w:tblCellMar>
        </w:tblPrEx>
        <w:trPr>
          <w:trHeight w:val="557" w:hRule="atLeast"/>
        </w:trPr>
        <w:tc>
          <w:tcPr>
            <w:tcW w:w="268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color w:val="auto"/>
                <w:kern w:val="0"/>
                <w:sz w:val="20"/>
              </w:rPr>
            </w:pPr>
            <w:r>
              <w:rPr>
                <w:rFonts w:hint="eastAsia" w:ascii="宋体" w:hAnsi="宋体" w:cs="宋体"/>
                <w:b/>
                <w:color w:val="auto"/>
                <w:kern w:val="0"/>
                <w:sz w:val="24"/>
              </w:rPr>
              <w:t>含税单价合计</w:t>
            </w:r>
          </w:p>
        </w:tc>
        <w:tc>
          <w:tcPr>
            <w:tcW w:w="8196" w:type="dxa"/>
            <w:tcBorders>
              <w:top w:val="nil"/>
              <w:left w:val="single" w:color="auto" w:sz="4" w:space="0"/>
              <w:bottom w:val="single" w:color="auto" w:sz="4" w:space="0"/>
              <w:right w:val="single" w:color="auto" w:sz="4" w:space="0"/>
            </w:tcBorders>
            <w:vAlign w:val="center"/>
          </w:tcPr>
          <w:p>
            <w:pPr>
              <w:jc w:val="center"/>
              <w:rPr>
                <w:rFonts w:ascii="宋体" w:hAnsi="宋体" w:cs="宋体"/>
                <w:b/>
                <w:color w:val="auto"/>
                <w:kern w:val="0"/>
                <w:sz w:val="20"/>
              </w:rPr>
            </w:pPr>
          </w:p>
        </w:tc>
        <w:tc>
          <w:tcPr>
            <w:tcW w:w="1731" w:type="dxa"/>
            <w:tcBorders>
              <w:top w:val="nil"/>
              <w:left w:val="nil"/>
              <w:bottom w:val="single" w:color="auto" w:sz="4" w:space="0"/>
              <w:right w:val="single" w:color="auto" w:sz="4" w:space="0"/>
            </w:tcBorders>
            <w:noWrap/>
          </w:tcPr>
          <w:p>
            <w:pPr>
              <w:widowControl/>
              <w:jc w:val="left"/>
              <w:rPr>
                <w:rFonts w:ascii="宋体" w:hAnsi="宋体" w:cs="宋体"/>
                <w:color w:val="auto"/>
                <w:kern w:val="0"/>
                <w:sz w:val="20"/>
              </w:rPr>
            </w:pPr>
          </w:p>
        </w:tc>
      </w:tr>
    </w:tbl>
    <w:p>
      <w:pPr>
        <w:rPr>
          <w:color w:val="auto"/>
          <w:sz w:val="24"/>
        </w:rPr>
      </w:pPr>
    </w:p>
    <w:p>
      <w:pPr>
        <w:spacing w:line="380" w:lineRule="exact"/>
        <w:rPr>
          <w:color w:val="auto"/>
          <w:sz w:val="24"/>
        </w:rPr>
      </w:pPr>
    </w:p>
    <w:p>
      <w:pPr>
        <w:spacing w:line="380" w:lineRule="exact"/>
        <w:rPr>
          <w:color w:val="auto"/>
          <w:sz w:val="24"/>
        </w:rPr>
      </w:pPr>
    </w:p>
    <w:p>
      <w:pPr>
        <w:spacing w:line="360" w:lineRule="auto"/>
        <w:rPr>
          <w:rFonts w:ascii="宋体" w:hAnsi="宋体"/>
          <w:color w:val="auto"/>
          <w:sz w:val="24"/>
        </w:rPr>
      </w:pPr>
      <w:r>
        <w:rPr>
          <w:rFonts w:hint="eastAsia" w:hAnsi="宋体"/>
          <w:color w:val="auto"/>
          <w:sz w:val="24"/>
        </w:rPr>
        <w:t>报价人授权代表签字：_________________</w:t>
      </w:r>
    </w:p>
    <w:p>
      <w:pPr>
        <w:spacing w:line="360" w:lineRule="auto"/>
        <w:ind w:firstLine="480" w:firstLineChars="200"/>
        <w:rPr>
          <w:rFonts w:ascii="宋体" w:hAnsi="宋体"/>
          <w:color w:val="auto"/>
          <w:sz w:val="24"/>
        </w:rPr>
        <w:sectPr>
          <w:pgSz w:w="16838" w:h="11906" w:orient="landscape"/>
          <w:pgMar w:top="1797" w:right="1474" w:bottom="1797" w:left="1474" w:header="851" w:footer="992" w:gutter="0"/>
          <w:pgBorders>
            <w:top w:val="none" w:sz="0" w:space="0"/>
            <w:left w:val="none" w:sz="0" w:space="0"/>
            <w:bottom w:val="none" w:sz="0" w:space="0"/>
            <w:right w:val="none" w:sz="0" w:space="0"/>
          </w:pgBorders>
          <w:cols w:space="720" w:num="1"/>
          <w:docGrid w:linePitch="312" w:charSpace="0"/>
        </w:sectPr>
      </w:pPr>
    </w:p>
    <w:p>
      <w:pPr>
        <w:pStyle w:val="29"/>
        <w:jc w:val="left"/>
        <w:rPr>
          <w:b/>
          <w:bCs/>
          <w:color w:val="auto"/>
          <w:sz w:val="36"/>
        </w:rPr>
      </w:pPr>
      <w:r>
        <w:rPr>
          <w:rFonts w:hint="eastAsia"/>
          <w:color w:val="auto"/>
          <w:sz w:val="24"/>
        </w:rPr>
        <w:t xml:space="preserve">附件3　　　　  </w:t>
      </w:r>
      <w:r>
        <w:rPr>
          <w:rFonts w:hint="eastAsia"/>
          <w:b/>
          <w:bCs/>
          <w:color w:val="auto"/>
          <w:sz w:val="36"/>
        </w:rPr>
        <w:t>技术和商务偏离表</w:t>
      </w:r>
    </w:p>
    <w:p>
      <w:pPr>
        <w:pStyle w:val="29"/>
        <w:jc w:val="left"/>
        <w:rPr>
          <w:rFonts w:hAnsi="宋体"/>
          <w:color w:val="auto"/>
          <w:sz w:val="24"/>
        </w:rPr>
      </w:pPr>
      <w:r>
        <w:rPr>
          <w:rFonts w:hint="eastAsia"/>
          <w:color w:val="auto"/>
          <w:sz w:val="24"/>
        </w:rPr>
        <w:t>报价人名称：</w:t>
      </w:r>
      <w:r>
        <w:rPr>
          <w:rFonts w:hint="eastAsia" w:hAnsi="宋体"/>
          <w:color w:val="auto"/>
          <w:sz w:val="24"/>
          <w:u w:val="single"/>
        </w:rPr>
        <w:t>(单位全称并加盖公章)　</w:t>
      </w:r>
    </w:p>
    <w:p>
      <w:pPr>
        <w:pStyle w:val="29"/>
        <w:jc w:val="left"/>
        <w:rPr>
          <w:rFonts w:hAnsi="宋体"/>
          <w:color w:val="auto"/>
          <w:sz w:val="24"/>
        </w:rPr>
      </w:pPr>
    </w:p>
    <w:tbl>
      <w:tblPr>
        <w:tblStyle w:val="15"/>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2101"/>
        <w:gridCol w:w="2200"/>
        <w:gridCol w:w="2105"/>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220" w:type="dxa"/>
            <w:vAlign w:val="center"/>
          </w:tcPr>
          <w:p>
            <w:pPr>
              <w:spacing w:line="380" w:lineRule="exact"/>
              <w:rPr>
                <w:rFonts w:ascii="宋体" w:hAnsi="宋体"/>
                <w:color w:val="auto"/>
                <w:sz w:val="24"/>
              </w:rPr>
            </w:pPr>
            <w:r>
              <w:rPr>
                <w:rFonts w:hint="eastAsia" w:ascii="宋体" w:hAnsi="宋体"/>
                <w:color w:val="auto"/>
                <w:sz w:val="24"/>
              </w:rPr>
              <w:t>合同包</w:t>
            </w:r>
          </w:p>
        </w:tc>
        <w:tc>
          <w:tcPr>
            <w:tcW w:w="2101" w:type="dxa"/>
            <w:vAlign w:val="center"/>
          </w:tcPr>
          <w:p>
            <w:pPr>
              <w:spacing w:line="380" w:lineRule="exact"/>
              <w:ind w:firstLine="240" w:firstLineChars="100"/>
              <w:rPr>
                <w:rFonts w:ascii="宋体" w:hAnsi="宋体"/>
                <w:color w:val="auto"/>
                <w:sz w:val="24"/>
              </w:rPr>
            </w:pPr>
            <w:r>
              <w:rPr>
                <w:rFonts w:hint="eastAsia" w:ascii="宋体" w:hAnsi="宋体"/>
                <w:color w:val="auto"/>
                <w:sz w:val="24"/>
              </w:rPr>
              <w:t>序号</w:t>
            </w:r>
          </w:p>
        </w:tc>
        <w:tc>
          <w:tcPr>
            <w:tcW w:w="2200" w:type="dxa"/>
            <w:vAlign w:val="center"/>
          </w:tcPr>
          <w:p>
            <w:pPr>
              <w:spacing w:line="380" w:lineRule="exact"/>
              <w:rPr>
                <w:rFonts w:ascii="宋体" w:hAnsi="宋体"/>
                <w:color w:val="auto"/>
                <w:sz w:val="24"/>
              </w:rPr>
            </w:pPr>
            <w:r>
              <w:rPr>
                <w:rFonts w:hint="eastAsia" w:ascii="宋体" w:hAnsi="宋体"/>
                <w:color w:val="auto"/>
                <w:sz w:val="24"/>
              </w:rPr>
              <w:t>比选文件要求</w:t>
            </w:r>
          </w:p>
        </w:tc>
        <w:tc>
          <w:tcPr>
            <w:tcW w:w="2105" w:type="dxa"/>
            <w:vAlign w:val="center"/>
          </w:tcPr>
          <w:p>
            <w:pPr>
              <w:spacing w:line="380" w:lineRule="exact"/>
              <w:rPr>
                <w:rFonts w:ascii="宋体" w:hAnsi="宋体"/>
                <w:color w:val="auto"/>
                <w:sz w:val="24"/>
              </w:rPr>
            </w:pPr>
            <w:r>
              <w:rPr>
                <w:rFonts w:hint="eastAsia" w:ascii="宋体" w:hAnsi="宋体"/>
                <w:color w:val="auto"/>
                <w:sz w:val="24"/>
              </w:rPr>
              <w:t>报价响应</w:t>
            </w:r>
          </w:p>
        </w:tc>
        <w:tc>
          <w:tcPr>
            <w:tcW w:w="1516" w:type="dxa"/>
            <w:vAlign w:val="center"/>
          </w:tcPr>
          <w:p>
            <w:pPr>
              <w:spacing w:line="380" w:lineRule="exact"/>
              <w:rPr>
                <w:rFonts w:ascii="宋体" w:hAnsi="宋体"/>
                <w:color w:val="auto"/>
                <w:sz w:val="24"/>
              </w:rPr>
            </w:pPr>
            <w:r>
              <w:rPr>
                <w:rFonts w:hint="eastAsia" w:ascii="宋体" w:hAnsi="宋体"/>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220" w:type="dxa"/>
          </w:tcPr>
          <w:p>
            <w:pPr>
              <w:spacing w:line="380" w:lineRule="exact"/>
              <w:rPr>
                <w:rFonts w:ascii="宋体" w:hAnsi="宋体"/>
                <w:color w:val="auto"/>
                <w:sz w:val="24"/>
              </w:rPr>
            </w:pPr>
          </w:p>
        </w:tc>
        <w:tc>
          <w:tcPr>
            <w:tcW w:w="2101" w:type="dxa"/>
          </w:tcPr>
          <w:p>
            <w:pPr>
              <w:spacing w:line="380" w:lineRule="exact"/>
              <w:rPr>
                <w:rFonts w:ascii="宋体" w:hAnsi="宋体"/>
                <w:color w:val="auto"/>
                <w:sz w:val="24"/>
              </w:rPr>
            </w:pPr>
          </w:p>
        </w:tc>
        <w:tc>
          <w:tcPr>
            <w:tcW w:w="2200" w:type="dxa"/>
          </w:tcPr>
          <w:p>
            <w:pPr>
              <w:spacing w:line="380" w:lineRule="exact"/>
              <w:rPr>
                <w:rFonts w:ascii="宋体" w:hAnsi="宋体"/>
                <w:color w:val="auto"/>
                <w:sz w:val="24"/>
              </w:rPr>
            </w:pPr>
          </w:p>
        </w:tc>
        <w:tc>
          <w:tcPr>
            <w:tcW w:w="2105" w:type="dxa"/>
          </w:tcPr>
          <w:p>
            <w:pPr>
              <w:spacing w:line="380" w:lineRule="exact"/>
              <w:rPr>
                <w:rFonts w:ascii="宋体" w:hAnsi="宋体"/>
                <w:color w:val="auto"/>
                <w:sz w:val="24"/>
              </w:rPr>
            </w:pPr>
          </w:p>
        </w:tc>
        <w:tc>
          <w:tcPr>
            <w:tcW w:w="1516" w:type="dxa"/>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Pr>
          <w:p>
            <w:pPr>
              <w:spacing w:line="380" w:lineRule="exact"/>
              <w:rPr>
                <w:rFonts w:ascii="宋体" w:hAnsi="宋体"/>
                <w:color w:val="auto"/>
                <w:sz w:val="24"/>
              </w:rPr>
            </w:pPr>
          </w:p>
        </w:tc>
        <w:tc>
          <w:tcPr>
            <w:tcW w:w="2101" w:type="dxa"/>
          </w:tcPr>
          <w:p>
            <w:pPr>
              <w:spacing w:line="380" w:lineRule="exact"/>
              <w:rPr>
                <w:rFonts w:ascii="宋体" w:hAnsi="宋体"/>
                <w:color w:val="auto"/>
                <w:sz w:val="24"/>
              </w:rPr>
            </w:pPr>
          </w:p>
        </w:tc>
        <w:tc>
          <w:tcPr>
            <w:tcW w:w="2200" w:type="dxa"/>
          </w:tcPr>
          <w:p>
            <w:pPr>
              <w:spacing w:line="380" w:lineRule="exact"/>
              <w:rPr>
                <w:rFonts w:ascii="宋体" w:hAnsi="宋体"/>
                <w:color w:val="auto"/>
                <w:sz w:val="24"/>
              </w:rPr>
            </w:pPr>
          </w:p>
        </w:tc>
        <w:tc>
          <w:tcPr>
            <w:tcW w:w="2105" w:type="dxa"/>
          </w:tcPr>
          <w:p>
            <w:pPr>
              <w:spacing w:line="380" w:lineRule="exact"/>
              <w:rPr>
                <w:rFonts w:ascii="宋体" w:hAnsi="宋体"/>
                <w:color w:val="auto"/>
                <w:sz w:val="24"/>
              </w:rPr>
            </w:pPr>
          </w:p>
        </w:tc>
        <w:tc>
          <w:tcPr>
            <w:tcW w:w="1516" w:type="dxa"/>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Pr>
          <w:p>
            <w:pPr>
              <w:spacing w:line="380" w:lineRule="exact"/>
              <w:rPr>
                <w:rFonts w:ascii="宋体" w:hAnsi="宋体"/>
                <w:color w:val="auto"/>
                <w:sz w:val="24"/>
              </w:rPr>
            </w:pPr>
          </w:p>
        </w:tc>
        <w:tc>
          <w:tcPr>
            <w:tcW w:w="2101" w:type="dxa"/>
          </w:tcPr>
          <w:p>
            <w:pPr>
              <w:spacing w:line="380" w:lineRule="exact"/>
              <w:rPr>
                <w:rFonts w:ascii="宋体" w:hAnsi="宋体"/>
                <w:color w:val="auto"/>
                <w:sz w:val="24"/>
              </w:rPr>
            </w:pPr>
          </w:p>
        </w:tc>
        <w:tc>
          <w:tcPr>
            <w:tcW w:w="2200" w:type="dxa"/>
          </w:tcPr>
          <w:p>
            <w:pPr>
              <w:spacing w:line="380" w:lineRule="exact"/>
              <w:rPr>
                <w:rFonts w:ascii="宋体" w:hAnsi="宋体"/>
                <w:color w:val="auto"/>
                <w:sz w:val="24"/>
              </w:rPr>
            </w:pPr>
          </w:p>
        </w:tc>
        <w:tc>
          <w:tcPr>
            <w:tcW w:w="2105" w:type="dxa"/>
          </w:tcPr>
          <w:p>
            <w:pPr>
              <w:spacing w:line="380" w:lineRule="exact"/>
              <w:rPr>
                <w:rFonts w:ascii="宋体" w:hAnsi="宋体"/>
                <w:color w:val="auto"/>
                <w:sz w:val="24"/>
              </w:rPr>
            </w:pPr>
          </w:p>
        </w:tc>
        <w:tc>
          <w:tcPr>
            <w:tcW w:w="1516" w:type="dxa"/>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Pr>
          <w:p>
            <w:pPr>
              <w:spacing w:line="380" w:lineRule="exact"/>
              <w:rPr>
                <w:rFonts w:ascii="宋体" w:hAnsi="宋体"/>
                <w:color w:val="auto"/>
                <w:sz w:val="24"/>
              </w:rPr>
            </w:pPr>
          </w:p>
        </w:tc>
        <w:tc>
          <w:tcPr>
            <w:tcW w:w="2101" w:type="dxa"/>
          </w:tcPr>
          <w:p>
            <w:pPr>
              <w:spacing w:line="380" w:lineRule="exact"/>
              <w:rPr>
                <w:rFonts w:ascii="宋体" w:hAnsi="宋体"/>
                <w:color w:val="auto"/>
                <w:sz w:val="24"/>
              </w:rPr>
            </w:pPr>
          </w:p>
        </w:tc>
        <w:tc>
          <w:tcPr>
            <w:tcW w:w="2200" w:type="dxa"/>
          </w:tcPr>
          <w:p>
            <w:pPr>
              <w:spacing w:line="380" w:lineRule="exact"/>
              <w:rPr>
                <w:rFonts w:ascii="宋体" w:hAnsi="宋体"/>
                <w:color w:val="auto"/>
                <w:sz w:val="24"/>
              </w:rPr>
            </w:pPr>
          </w:p>
        </w:tc>
        <w:tc>
          <w:tcPr>
            <w:tcW w:w="2105" w:type="dxa"/>
          </w:tcPr>
          <w:p>
            <w:pPr>
              <w:spacing w:line="380" w:lineRule="exact"/>
              <w:rPr>
                <w:rFonts w:ascii="宋体" w:hAnsi="宋体"/>
                <w:color w:val="auto"/>
                <w:sz w:val="24"/>
              </w:rPr>
            </w:pPr>
          </w:p>
        </w:tc>
        <w:tc>
          <w:tcPr>
            <w:tcW w:w="1516" w:type="dxa"/>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Pr>
          <w:p>
            <w:pPr>
              <w:spacing w:line="380" w:lineRule="exact"/>
              <w:rPr>
                <w:rFonts w:ascii="宋体" w:hAnsi="宋体"/>
                <w:color w:val="auto"/>
                <w:sz w:val="24"/>
              </w:rPr>
            </w:pPr>
          </w:p>
        </w:tc>
        <w:tc>
          <w:tcPr>
            <w:tcW w:w="2101" w:type="dxa"/>
          </w:tcPr>
          <w:p>
            <w:pPr>
              <w:spacing w:line="380" w:lineRule="exact"/>
              <w:rPr>
                <w:rFonts w:ascii="宋体" w:hAnsi="宋体"/>
                <w:color w:val="auto"/>
                <w:sz w:val="24"/>
              </w:rPr>
            </w:pPr>
          </w:p>
        </w:tc>
        <w:tc>
          <w:tcPr>
            <w:tcW w:w="2200" w:type="dxa"/>
          </w:tcPr>
          <w:p>
            <w:pPr>
              <w:spacing w:line="380" w:lineRule="exact"/>
              <w:rPr>
                <w:rFonts w:ascii="宋体" w:hAnsi="宋体"/>
                <w:color w:val="auto"/>
                <w:sz w:val="24"/>
              </w:rPr>
            </w:pPr>
          </w:p>
        </w:tc>
        <w:tc>
          <w:tcPr>
            <w:tcW w:w="2105" w:type="dxa"/>
          </w:tcPr>
          <w:p>
            <w:pPr>
              <w:spacing w:line="380" w:lineRule="exact"/>
              <w:rPr>
                <w:rFonts w:ascii="宋体" w:hAnsi="宋体"/>
                <w:color w:val="auto"/>
                <w:sz w:val="24"/>
              </w:rPr>
            </w:pPr>
          </w:p>
        </w:tc>
        <w:tc>
          <w:tcPr>
            <w:tcW w:w="1516" w:type="dxa"/>
          </w:tcPr>
          <w:p>
            <w:pPr>
              <w:spacing w:line="380" w:lineRule="exact"/>
              <w:rPr>
                <w:rFonts w:ascii="宋体" w:hAnsi="宋体"/>
                <w:color w:val="auto"/>
                <w:sz w:val="24"/>
              </w:rPr>
            </w:pPr>
          </w:p>
        </w:tc>
      </w:tr>
    </w:tbl>
    <w:p>
      <w:pPr>
        <w:ind w:firstLine="480" w:firstLineChars="200"/>
        <w:rPr>
          <w:rFonts w:ascii="宋体" w:hAnsi="宋体"/>
          <w:color w:val="auto"/>
          <w:szCs w:val="21"/>
        </w:rPr>
      </w:pPr>
      <w:r>
        <w:rPr>
          <w:rFonts w:hint="eastAsia" w:ascii="宋体" w:hAnsi="宋体"/>
          <w:color w:val="auto"/>
          <w:sz w:val="24"/>
        </w:rPr>
        <w:t>注：本询价文件规定的各相关条款要求，如果报价人在报价文件中没有以书面方式对询价文件规定的各项要求和条款提出不满足或不响应或负偏离，则视为报价人能够完全理解并满足本询价文件规定的各相关条款要求。如有不满足或不响应或负偏离，不管是多么微小，报价人都应在报价文件中的“技术规格和商务偏离表”中加以如实详细说明，否则，报价人中选后才提出或者被采购人发现的任何负偏离或不响应或不满足均视为中选报价人违约，按报价人虚假承诺骗取中选处理，采购人将取消其中选报价人资格，其报价保证金或履约保证金（如果有提交了履约保证金）将不予退还，给采购人和招标代理机构造成损失的，还必须进行赔偿并负相关责任。</w:t>
      </w:r>
    </w:p>
    <w:p>
      <w:pPr>
        <w:rPr>
          <w:rFonts w:ascii="宋体" w:hAnsi="宋体"/>
          <w:color w:val="auto"/>
          <w:sz w:val="24"/>
        </w:rPr>
      </w:pPr>
    </w:p>
    <w:p>
      <w:pPr>
        <w:rPr>
          <w:rFonts w:ascii="宋体" w:hAnsi="宋体"/>
          <w:color w:val="auto"/>
          <w:sz w:val="24"/>
        </w:rPr>
      </w:pPr>
    </w:p>
    <w:p>
      <w:pPr>
        <w:rPr>
          <w:rFonts w:ascii="宋体" w:hAnsi="宋体"/>
          <w:color w:val="auto"/>
          <w:sz w:val="24"/>
        </w:rPr>
      </w:pPr>
    </w:p>
    <w:p>
      <w:pPr>
        <w:pStyle w:val="29"/>
        <w:jc w:val="left"/>
        <w:rPr>
          <w:color w:val="auto"/>
        </w:rPr>
      </w:pPr>
      <w:r>
        <w:rPr>
          <w:rFonts w:hint="eastAsia" w:hAnsi="宋体"/>
          <w:color w:val="auto"/>
          <w:sz w:val="24"/>
        </w:rPr>
        <w:t>报价人授权代表签字：_________________</w:t>
      </w:r>
    </w:p>
    <w:p>
      <w:pPr>
        <w:widowControl/>
        <w:jc w:val="left"/>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widowControl/>
        <w:jc w:val="left"/>
        <w:rPr>
          <w:rFonts w:ascii="仿宋_GB2312" w:eastAsia="仿宋_GB2312"/>
          <w:color w:val="auto"/>
          <w:sz w:val="36"/>
        </w:rPr>
      </w:pPr>
      <w:r>
        <w:rPr>
          <w:rFonts w:hint="eastAsia"/>
          <w:color w:val="auto"/>
        </w:rPr>
        <w:t>附件4</w:t>
      </w:r>
      <w:r>
        <w:rPr>
          <w:rFonts w:hint="eastAsia"/>
          <w:b/>
          <w:bCs/>
          <w:color w:val="auto"/>
          <w:sz w:val="36"/>
        </w:rPr>
        <w:t>报价人的资格证明文件</w:t>
      </w:r>
    </w:p>
    <w:p>
      <w:pPr>
        <w:pStyle w:val="29"/>
        <w:rPr>
          <w:color w:val="auto"/>
        </w:rPr>
      </w:pPr>
    </w:p>
    <w:p>
      <w:pPr>
        <w:pStyle w:val="29"/>
        <w:rPr>
          <w:rFonts w:ascii="仿宋_GB2312" w:eastAsia="仿宋_GB2312"/>
          <w:b/>
          <w:color w:val="auto"/>
          <w:sz w:val="32"/>
        </w:rPr>
      </w:pPr>
      <w:r>
        <w:rPr>
          <w:rFonts w:hint="eastAsia"/>
          <w:color w:val="auto"/>
          <w:sz w:val="21"/>
        </w:rPr>
        <w:t xml:space="preserve">附件4-1                         </w:t>
      </w:r>
      <w:r>
        <w:rPr>
          <w:rFonts w:hint="eastAsia"/>
          <w:b/>
          <w:color w:val="auto"/>
          <w:sz w:val="32"/>
        </w:rPr>
        <w:t>关于资格的声明函</w:t>
      </w:r>
    </w:p>
    <w:p>
      <w:pPr>
        <w:pStyle w:val="29"/>
        <w:rPr>
          <w:color w:val="auto"/>
          <w:sz w:val="24"/>
        </w:rPr>
      </w:pPr>
    </w:p>
    <w:p>
      <w:pPr>
        <w:pStyle w:val="29"/>
        <w:rPr>
          <w:rFonts w:ascii="仿宋_GB2312" w:eastAsia="仿宋_GB2312"/>
          <w:b/>
          <w:color w:val="auto"/>
          <w:sz w:val="32"/>
        </w:rPr>
      </w:pPr>
      <w:r>
        <w:rPr>
          <w:rFonts w:hint="eastAsia"/>
          <w:color w:val="auto"/>
          <w:sz w:val="24"/>
        </w:rPr>
        <w:t>致：</w:t>
      </w:r>
      <w:r>
        <w:rPr>
          <w:rFonts w:hint="eastAsia" w:hAnsi="宋体"/>
          <w:color w:val="auto"/>
          <w:sz w:val="24"/>
          <w:u w:val="single"/>
        </w:rPr>
        <w:t>福</w:t>
      </w:r>
      <w:r>
        <w:rPr>
          <w:rFonts w:hint="eastAsia" w:hAnsi="宋体"/>
          <w:color w:val="auto"/>
          <w:sz w:val="24"/>
        </w:rPr>
        <w:t>建广电网络集团股份有限公司</w:t>
      </w:r>
      <w:r>
        <w:rPr>
          <w:rFonts w:hint="eastAsia" w:hAnsi="宋体"/>
          <w:color w:val="auto"/>
          <w:sz w:val="24"/>
          <w:lang w:eastAsia="zh-CN"/>
        </w:rPr>
        <w:t>德化</w:t>
      </w:r>
      <w:r>
        <w:rPr>
          <w:rFonts w:hint="eastAsia" w:hAnsi="宋体"/>
          <w:color w:val="auto"/>
          <w:sz w:val="24"/>
        </w:rPr>
        <w:t>分公司</w:t>
      </w:r>
    </w:p>
    <w:p>
      <w:pPr>
        <w:pStyle w:val="29"/>
        <w:rPr>
          <w:color w:val="auto"/>
          <w:sz w:val="24"/>
        </w:rPr>
      </w:pPr>
    </w:p>
    <w:p>
      <w:pPr>
        <w:spacing w:line="400" w:lineRule="exact"/>
        <w:rPr>
          <w:color w:val="auto"/>
          <w:sz w:val="24"/>
        </w:rPr>
      </w:pPr>
    </w:p>
    <w:p>
      <w:pPr>
        <w:spacing w:line="400" w:lineRule="exact"/>
        <w:ind w:firstLine="480" w:firstLineChars="200"/>
        <w:rPr>
          <w:rFonts w:ascii="宋体" w:hAnsi="宋体"/>
          <w:color w:val="auto"/>
          <w:sz w:val="24"/>
        </w:rPr>
      </w:pPr>
      <w:r>
        <w:rPr>
          <w:rFonts w:hint="eastAsia" w:ascii="宋体" w:hAnsi="宋体"/>
          <w:color w:val="auto"/>
          <w:sz w:val="24"/>
        </w:rPr>
        <w:t>关于贵方</w:t>
      </w:r>
      <w:r>
        <w:rPr>
          <w:rFonts w:hint="eastAsia" w:ascii="宋体" w:hAnsi="宋体"/>
          <w:color w:val="auto"/>
          <w:sz w:val="24"/>
          <w:u w:val="single"/>
        </w:rPr>
        <w:t>______</w:t>
      </w:r>
      <w:r>
        <w:rPr>
          <w:rFonts w:hint="eastAsia" w:ascii="宋体" w:hAnsi="宋体"/>
          <w:color w:val="auto"/>
          <w:sz w:val="24"/>
        </w:rPr>
        <w:t>年</w:t>
      </w:r>
      <w:r>
        <w:rPr>
          <w:rFonts w:hint="eastAsia" w:ascii="宋体" w:hAnsi="宋体"/>
          <w:color w:val="auto"/>
          <w:sz w:val="24"/>
          <w:u w:val="single"/>
        </w:rPr>
        <w:t>______</w:t>
      </w:r>
      <w:r>
        <w:rPr>
          <w:rFonts w:hint="eastAsia" w:ascii="宋体" w:hAnsi="宋体"/>
          <w:color w:val="auto"/>
          <w:sz w:val="24"/>
        </w:rPr>
        <w:t>月</w:t>
      </w:r>
      <w:r>
        <w:rPr>
          <w:rFonts w:hint="eastAsia" w:ascii="宋体" w:hAnsi="宋体"/>
          <w:color w:val="auto"/>
          <w:sz w:val="24"/>
          <w:u w:val="single"/>
        </w:rPr>
        <w:t>______</w:t>
      </w:r>
      <w:r>
        <w:rPr>
          <w:rFonts w:hint="eastAsia" w:ascii="宋体" w:hAnsi="宋体"/>
          <w:color w:val="auto"/>
          <w:sz w:val="24"/>
        </w:rPr>
        <w:t>日</w:t>
      </w:r>
      <w:r>
        <w:rPr>
          <w:rFonts w:hint="eastAsia" w:ascii="宋体" w:hAnsi="宋体"/>
          <w:color w:val="auto"/>
          <w:sz w:val="24"/>
          <w:u w:val="single"/>
        </w:rPr>
        <w:t>　　　　　　</w:t>
      </w:r>
      <w:r>
        <w:rPr>
          <w:rFonts w:hint="eastAsia" w:ascii="宋体" w:hAnsi="宋体"/>
          <w:color w:val="auto"/>
          <w:sz w:val="24"/>
        </w:rPr>
        <w:t>项目比选邀请，本签字人愿意参加报价，并证明提交的下列文件和说明是准确的和真实的。</w:t>
      </w:r>
    </w:p>
    <w:p>
      <w:pPr>
        <w:spacing w:line="400" w:lineRule="exact"/>
        <w:ind w:firstLine="480" w:firstLineChars="200"/>
        <w:rPr>
          <w:rFonts w:ascii="宋体" w:hAnsi="宋体"/>
          <w:color w:val="auto"/>
          <w:sz w:val="24"/>
        </w:rPr>
      </w:pPr>
    </w:p>
    <w:p>
      <w:pPr>
        <w:spacing w:line="400" w:lineRule="exact"/>
        <w:ind w:firstLine="480" w:firstLineChars="200"/>
        <w:rPr>
          <w:rFonts w:ascii="宋体" w:hAnsi="宋体"/>
          <w:color w:val="auto"/>
          <w:sz w:val="24"/>
        </w:rPr>
      </w:pPr>
      <w:r>
        <w:rPr>
          <w:rFonts w:hint="eastAsia" w:ascii="宋体" w:hAnsi="宋体"/>
          <w:color w:val="auto"/>
          <w:sz w:val="24"/>
        </w:rPr>
        <w:t>1．本签字人确认资格文件中的说明以及报价文件中所有提交的文件和材料是真实的、准确的。</w:t>
      </w:r>
    </w:p>
    <w:p>
      <w:pPr>
        <w:spacing w:line="400" w:lineRule="exact"/>
        <w:ind w:firstLine="480" w:firstLineChars="200"/>
        <w:rPr>
          <w:rFonts w:ascii="宋体" w:hAnsi="宋体"/>
          <w:color w:val="auto"/>
          <w:sz w:val="24"/>
        </w:rPr>
      </w:pPr>
      <w:r>
        <w:rPr>
          <w:rFonts w:hint="eastAsia" w:ascii="宋体" w:hAnsi="宋体"/>
          <w:color w:val="auto"/>
          <w:sz w:val="24"/>
        </w:rPr>
        <w:t>2．我方的资格声明正本一份随报价文件一同递交。</w:t>
      </w:r>
    </w:p>
    <w:p>
      <w:pPr>
        <w:spacing w:line="400" w:lineRule="exact"/>
        <w:ind w:firstLine="480" w:firstLineChars="200"/>
        <w:rPr>
          <w:rFonts w:ascii="宋体" w:hAnsi="宋体"/>
          <w:color w:val="auto"/>
          <w:sz w:val="24"/>
        </w:rPr>
      </w:pPr>
    </w:p>
    <w:p>
      <w:pPr>
        <w:spacing w:line="400" w:lineRule="exact"/>
        <w:rPr>
          <w:rFonts w:ascii="宋体" w:hAnsi="宋体"/>
          <w:color w:val="auto"/>
          <w:sz w:val="24"/>
        </w:rPr>
      </w:pPr>
    </w:p>
    <w:p>
      <w:pPr>
        <w:pStyle w:val="9"/>
        <w:spacing w:line="400" w:lineRule="exact"/>
        <w:jc w:val="left"/>
        <w:rPr>
          <w:color w:val="auto"/>
          <w:sz w:val="24"/>
        </w:rPr>
      </w:pPr>
    </w:p>
    <w:p>
      <w:pPr>
        <w:pStyle w:val="9"/>
        <w:spacing w:line="400" w:lineRule="exact"/>
        <w:jc w:val="left"/>
        <w:rPr>
          <w:color w:val="auto"/>
          <w:sz w:val="24"/>
        </w:rPr>
      </w:pPr>
    </w:p>
    <w:p>
      <w:pPr>
        <w:spacing w:line="480" w:lineRule="auto"/>
        <w:rPr>
          <w:rFonts w:ascii="宋体" w:hAnsi="宋体"/>
          <w:color w:val="auto"/>
          <w:sz w:val="24"/>
        </w:rPr>
      </w:pPr>
      <w:r>
        <w:rPr>
          <w:rFonts w:hint="eastAsia" w:ascii="宋体" w:hAnsi="宋体"/>
          <w:color w:val="auto"/>
          <w:sz w:val="24"/>
        </w:rPr>
        <w:t>报价人（单位全称并加盖公章）：</w:t>
      </w:r>
    </w:p>
    <w:p>
      <w:pPr>
        <w:spacing w:line="480" w:lineRule="auto"/>
        <w:rPr>
          <w:rFonts w:ascii="宋体" w:hAnsi="宋体"/>
          <w:color w:val="auto"/>
          <w:sz w:val="24"/>
        </w:rPr>
      </w:pPr>
      <w:r>
        <w:rPr>
          <w:rFonts w:hint="eastAsia" w:ascii="宋体" w:hAnsi="宋体"/>
          <w:color w:val="auto"/>
          <w:sz w:val="24"/>
        </w:rPr>
        <w:t>地     址：</w:t>
      </w:r>
    </w:p>
    <w:p>
      <w:pPr>
        <w:spacing w:line="480" w:lineRule="auto"/>
        <w:rPr>
          <w:rFonts w:ascii="宋体" w:hAnsi="宋体"/>
          <w:color w:val="auto"/>
          <w:sz w:val="24"/>
        </w:rPr>
      </w:pPr>
      <w:r>
        <w:rPr>
          <w:rFonts w:hint="eastAsia" w:ascii="宋体" w:hAnsi="宋体"/>
          <w:color w:val="auto"/>
          <w:sz w:val="24"/>
        </w:rPr>
        <w:t>邮     编：</w:t>
      </w:r>
    </w:p>
    <w:p>
      <w:pPr>
        <w:spacing w:line="480" w:lineRule="auto"/>
        <w:rPr>
          <w:rFonts w:ascii="宋体" w:hAnsi="宋体"/>
          <w:color w:val="auto"/>
          <w:sz w:val="24"/>
        </w:rPr>
      </w:pPr>
      <w:r>
        <w:rPr>
          <w:rFonts w:hint="eastAsia" w:ascii="宋体" w:hAnsi="宋体"/>
          <w:color w:val="auto"/>
          <w:sz w:val="24"/>
        </w:rPr>
        <w:t>电 话/传 真：</w:t>
      </w:r>
    </w:p>
    <w:p>
      <w:pPr>
        <w:pStyle w:val="9"/>
        <w:spacing w:line="480" w:lineRule="auto"/>
        <w:jc w:val="left"/>
        <w:rPr>
          <w:color w:val="auto"/>
          <w:sz w:val="24"/>
        </w:rPr>
      </w:pPr>
      <w:r>
        <w:rPr>
          <w:rFonts w:hint="eastAsia" w:hAnsi="宋体"/>
          <w:color w:val="auto"/>
          <w:sz w:val="24"/>
        </w:rPr>
        <w:t xml:space="preserve">报价人代表签字： </w:t>
      </w:r>
      <w:r>
        <w:rPr>
          <w:rFonts w:hint="eastAsia"/>
          <w:color w:val="auto"/>
          <w:sz w:val="24"/>
        </w:rPr>
        <w:t>_</w:t>
      </w:r>
    </w:p>
    <w:p>
      <w:pPr>
        <w:pStyle w:val="9"/>
        <w:spacing w:line="400" w:lineRule="exact"/>
        <w:jc w:val="left"/>
        <w:rPr>
          <w:color w:val="auto"/>
          <w:sz w:val="24"/>
        </w:rPr>
      </w:pPr>
    </w:p>
    <w:p>
      <w:pPr>
        <w:pStyle w:val="29"/>
        <w:spacing w:line="380" w:lineRule="exact"/>
        <w:rPr>
          <w:color w:val="auto"/>
          <w:sz w:val="24"/>
        </w:rPr>
      </w:pPr>
    </w:p>
    <w:p>
      <w:pPr>
        <w:pStyle w:val="29"/>
        <w:spacing w:line="380" w:lineRule="exact"/>
        <w:rPr>
          <w:color w:val="auto"/>
          <w:sz w:val="24"/>
        </w:rPr>
      </w:pPr>
    </w:p>
    <w:p>
      <w:pPr>
        <w:pStyle w:val="29"/>
        <w:rPr>
          <w:color w:val="auto"/>
          <w:sz w:val="21"/>
        </w:rPr>
      </w:pPr>
    </w:p>
    <w:p>
      <w:pPr>
        <w:pStyle w:val="29"/>
        <w:rPr>
          <w:color w:val="auto"/>
          <w:sz w:val="36"/>
        </w:rPr>
      </w:pPr>
      <w:r>
        <w:rPr>
          <w:rFonts w:hint="eastAsia"/>
          <w:color w:val="auto"/>
        </w:rPr>
        <w:br w:type="page"/>
      </w:r>
      <w:r>
        <w:rPr>
          <w:rFonts w:hint="eastAsia"/>
          <w:color w:val="auto"/>
          <w:sz w:val="21"/>
        </w:rPr>
        <w:t xml:space="preserve">附件4-2                </w:t>
      </w:r>
      <w:r>
        <w:rPr>
          <w:rFonts w:hint="eastAsia"/>
          <w:b/>
          <w:color w:val="auto"/>
          <w:sz w:val="36"/>
        </w:rPr>
        <w:t>报价人的资格声明</w:t>
      </w:r>
    </w:p>
    <w:p>
      <w:pPr>
        <w:pStyle w:val="29"/>
        <w:rPr>
          <w:color w:val="auto"/>
        </w:rPr>
      </w:pPr>
    </w:p>
    <w:p>
      <w:pPr>
        <w:pStyle w:val="29"/>
        <w:spacing w:line="360" w:lineRule="auto"/>
        <w:rPr>
          <w:rFonts w:hAnsi="宋体"/>
          <w:color w:val="auto"/>
          <w:sz w:val="24"/>
        </w:rPr>
      </w:pPr>
      <w:r>
        <w:rPr>
          <w:rFonts w:hint="eastAsia" w:hAnsi="宋体"/>
          <w:color w:val="auto"/>
          <w:sz w:val="24"/>
        </w:rPr>
        <w:t>1．报价人概况：</w:t>
      </w:r>
    </w:p>
    <w:p>
      <w:pPr>
        <w:pStyle w:val="29"/>
        <w:spacing w:line="360" w:lineRule="auto"/>
        <w:rPr>
          <w:rFonts w:hAnsi="宋体"/>
          <w:color w:val="auto"/>
          <w:sz w:val="24"/>
        </w:rPr>
      </w:pPr>
      <w:r>
        <w:rPr>
          <w:rFonts w:hint="eastAsia" w:hAnsi="宋体"/>
          <w:color w:val="auto"/>
          <w:sz w:val="24"/>
        </w:rPr>
        <w:t xml:space="preserve">    Ａ．报价人名称：_____________________________________</w:t>
      </w:r>
    </w:p>
    <w:p>
      <w:pPr>
        <w:pStyle w:val="29"/>
        <w:spacing w:line="360" w:lineRule="auto"/>
        <w:rPr>
          <w:rFonts w:hAnsi="宋体"/>
          <w:color w:val="auto"/>
          <w:sz w:val="24"/>
        </w:rPr>
      </w:pPr>
      <w:r>
        <w:rPr>
          <w:rFonts w:hint="eastAsia" w:hAnsi="宋体"/>
          <w:color w:val="auto"/>
          <w:sz w:val="24"/>
        </w:rPr>
        <w:t xml:space="preserve">    Ｂ．注册地址：_____________________________________</w:t>
      </w:r>
    </w:p>
    <w:p>
      <w:pPr>
        <w:pStyle w:val="29"/>
        <w:spacing w:line="360" w:lineRule="auto"/>
        <w:rPr>
          <w:rFonts w:hAnsi="宋体"/>
          <w:color w:val="auto"/>
          <w:sz w:val="24"/>
        </w:rPr>
      </w:pPr>
      <w:r>
        <w:rPr>
          <w:rFonts w:hint="eastAsia" w:hAnsi="宋体"/>
          <w:color w:val="auto"/>
          <w:sz w:val="24"/>
        </w:rPr>
        <w:t xml:space="preserve">        传真：电话：_________  邮编：__________</w:t>
      </w:r>
    </w:p>
    <w:p>
      <w:pPr>
        <w:pStyle w:val="29"/>
        <w:spacing w:line="360" w:lineRule="auto"/>
        <w:rPr>
          <w:rFonts w:hAnsi="宋体"/>
          <w:color w:val="auto"/>
          <w:sz w:val="24"/>
        </w:rPr>
      </w:pPr>
      <w:r>
        <w:rPr>
          <w:rFonts w:hint="eastAsia" w:hAnsi="宋体"/>
          <w:color w:val="auto"/>
          <w:sz w:val="24"/>
        </w:rPr>
        <w:t xml:space="preserve">    Ｃ．成立或注册日期：_____________________________</w:t>
      </w:r>
    </w:p>
    <w:p>
      <w:pPr>
        <w:pStyle w:val="29"/>
        <w:spacing w:line="360" w:lineRule="auto"/>
        <w:rPr>
          <w:rFonts w:hAnsi="宋体"/>
          <w:color w:val="auto"/>
          <w:sz w:val="24"/>
        </w:rPr>
      </w:pPr>
      <w:r>
        <w:rPr>
          <w:rFonts w:hint="eastAsia" w:hAnsi="宋体"/>
          <w:color w:val="auto"/>
          <w:sz w:val="24"/>
        </w:rPr>
        <w:t xml:space="preserve">    Ｄ．法定代表人</w:t>
      </w:r>
      <w:r>
        <w:rPr>
          <w:rFonts w:hint="eastAsia" w:hAnsi="宋体"/>
          <w:color w:val="auto"/>
          <w:sz w:val="24"/>
          <w:u w:val="single"/>
        </w:rPr>
        <w:t xml:space="preserve">：                   </w:t>
      </w:r>
      <w:r>
        <w:rPr>
          <w:rFonts w:hint="eastAsia" w:hAnsi="宋体"/>
          <w:color w:val="auto"/>
          <w:sz w:val="24"/>
        </w:rPr>
        <w:t>（姓名、职务）</w:t>
      </w:r>
    </w:p>
    <w:p>
      <w:pPr>
        <w:spacing w:line="360" w:lineRule="auto"/>
        <w:rPr>
          <w:rFonts w:ascii="宋体" w:hAnsi="宋体"/>
          <w:color w:val="auto"/>
          <w:sz w:val="24"/>
        </w:rPr>
      </w:pPr>
      <w:r>
        <w:rPr>
          <w:rFonts w:hint="eastAsia" w:ascii="宋体" w:hAnsi="宋体"/>
          <w:color w:val="auto"/>
          <w:sz w:val="24"/>
        </w:rPr>
        <w:t xml:space="preserve">        实收资本：________________________________</w:t>
      </w:r>
    </w:p>
    <w:p>
      <w:pPr>
        <w:spacing w:line="360" w:lineRule="auto"/>
        <w:rPr>
          <w:rFonts w:ascii="宋体" w:hAnsi="宋体"/>
          <w:color w:val="auto"/>
          <w:sz w:val="24"/>
        </w:rPr>
      </w:pPr>
      <w:r>
        <w:rPr>
          <w:rFonts w:hint="eastAsia" w:ascii="宋体" w:hAnsi="宋体"/>
          <w:color w:val="auto"/>
          <w:sz w:val="24"/>
        </w:rPr>
        <w:t xml:space="preserve">        其中 国家资本：法人资本：</w:t>
      </w:r>
    </w:p>
    <w:p>
      <w:pPr>
        <w:spacing w:line="360" w:lineRule="auto"/>
        <w:rPr>
          <w:rFonts w:ascii="宋体" w:hAnsi="宋体"/>
          <w:color w:val="auto"/>
          <w:sz w:val="24"/>
        </w:rPr>
      </w:pPr>
      <w:r>
        <w:rPr>
          <w:rFonts w:hint="eastAsia" w:ascii="宋体" w:hAnsi="宋体"/>
          <w:color w:val="auto"/>
          <w:sz w:val="24"/>
        </w:rPr>
        <w:t xml:space="preserve">             个人资本：外商资本：</w:t>
      </w:r>
    </w:p>
    <w:p>
      <w:pPr>
        <w:spacing w:line="360" w:lineRule="auto"/>
        <w:rPr>
          <w:rFonts w:ascii="宋体" w:hAnsi="宋体"/>
          <w:color w:val="auto"/>
          <w:sz w:val="24"/>
        </w:rPr>
      </w:pPr>
      <w:r>
        <w:rPr>
          <w:rFonts w:hint="eastAsia" w:ascii="宋体" w:hAnsi="宋体"/>
          <w:color w:val="auto"/>
          <w:sz w:val="24"/>
        </w:rPr>
        <w:t xml:space="preserve">    Ｅ．最近资产负债表（到     年     月      日为止）。</w:t>
      </w:r>
    </w:p>
    <w:p>
      <w:pPr>
        <w:spacing w:line="360" w:lineRule="auto"/>
        <w:rPr>
          <w:rFonts w:ascii="宋体" w:hAnsi="宋体"/>
          <w:color w:val="auto"/>
          <w:sz w:val="24"/>
        </w:rPr>
      </w:pPr>
      <w:r>
        <w:rPr>
          <w:rFonts w:hint="eastAsia" w:ascii="宋体" w:hAnsi="宋体"/>
          <w:color w:val="auto"/>
          <w:sz w:val="24"/>
        </w:rPr>
        <w:t xml:space="preserve">        (1)固定资产合计:______________________</w:t>
      </w:r>
    </w:p>
    <w:p>
      <w:pPr>
        <w:spacing w:line="360" w:lineRule="auto"/>
        <w:rPr>
          <w:rFonts w:ascii="宋体" w:hAnsi="宋体"/>
          <w:color w:val="auto"/>
          <w:sz w:val="24"/>
        </w:rPr>
      </w:pPr>
      <w:r>
        <w:rPr>
          <w:rFonts w:hint="eastAsia" w:ascii="宋体" w:hAnsi="宋体"/>
          <w:color w:val="auto"/>
          <w:sz w:val="24"/>
        </w:rPr>
        <w:t xml:space="preserve">        (2)流动资产合计:______________________</w:t>
      </w:r>
    </w:p>
    <w:p>
      <w:pPr>
        <w:spacing w:line="360" w:lineRule="auto"/>
        <w:rPr>
          <w:rFonts w:ascii="宋体" w:hAnsi="宋体"/>
          <w:color w:val="auto"/>
          <w:sz w:val="24"/>
        </w:rPr>
      </w:pPr>
      <w:r>
        <w:rPr>
          <w:rFonts w:hint="eastAsia" w:ascii="宋体" w:hAnsi="宋体"/>
          <w:color w:val="auto"/>
          <w:sz w:val="24"/>
        </w:rPr>
        <w:t xml:space="preserve">        (3)长期负债合计:______________________</w:t>
      </w:r>
    </w:p>
    <w:p>
      <w:pPr>
        <w:spacing w:line="360" w:lineRule="auto"/>
        <w:rPr>
          <w:rFonts w:ascii="宋体" w:hAnsi="宋体"/>
          <w:color w:val="auto"/>
          <w:sz w:val="24"/>
        </w:rPr>
      </w:pPr>
      <w:r>
        <w:rPr>
          <w:rFonts w:hint="eastAsia" w:ascii="宋体" w:hAnsi="宋体"/>
          <w:color w:val="auto"/>
          <w:sz w:val="24"/>
        </w:rPr>
        <w:t xml:space="preserve">        (4)流动负债合计:______________________</w:t>
      </w:r>
    </w:p>
    <w:p>
      <w:pPr>
        <w:spacing w:line="360" w:lineRule="auto"/>
        <w:rPr>
          <w:rFonts w:ascii="宋体" w:hAnsi="宋体"/>
          <w:color w:val="auto"/>
          <w:sz w:val="24"/>
        </w:rPr>
      </w:pPr>
      <w:r>
        <w:rPr>
          <w:rFonts w:hint="eastAsia" w:ascii="宋体" w:hAnsi="宋体"/>
          <w:color w:val="auto"/>
          <w:sz w:val="24"/>
        </w:rPr>
        <w:t xml:space="preserve">    Ｆ．最近损失表（到 年 月  日为止）。</w:t>
      </w:r>
    </w:p>
    <w:p>
      <w:pPr>
        <w:spacing w:line="360" w:lineRule="auto"/>
        <w:ind w:firstLine="720" w:firstLineChars="300"/>
        <w:rPr>
          <w:rFonts w:ascii="宋体" w:hAnsi="宋体"/>
          <w:color w:val="auto"/>
          <w:sz w:val="24"/>
        </w:rPr>
      </w:pPr>
      <w:r>
        <w:rPr>
          <w:rFonts w:hint="eastAsia" w:ascii="宋体" w:hAnsi="宋体"/>
          <w:color w:val="auto"/>
          <w:sz w:val="24"/>
        </w:rPr>
        <w:t>本年（期）利润总额累计：</w:t>
      </w:r>
    </w:p>
    <w:p>
      <w:pPr>
        <w:spacing w:line="360" w:lineRule="auto"/>
        <w:ind w:firstLine="720" w:firstLineChars="300"/>
        <w:rPr>
          <w:rFonts w:ascii="宋体" w:hAnsi="宋体"/>
          <w:color w:val="auto"/>
          <w:sz w:val="24"/>
        </w:rPr>
      </w:pPr>
      <w:r>
        <w:rPr>
          <w:rFonts w:hint="eastAsia" w:ascii="宋体" w:hAnsi="宋体"/>
          <w:color w:val="auto"/>
          <w:sz w:val="24"/>
        </w:rPr>
        <w:t>本年（期）净利润累计：</w:t>
      </w:r>
    </w:p>
    <w:p>
      <w:pPr>
        <w:spacing w:line="380" w:lineRule="exact"/>
        <w:rPr>
          <w:rFonts w:ascii="宋体" w:hAnsi="宋体"/>
          <w:color w:val="auto"/>
          <w:sz w:val="24"/>
        </w:rPr>
      </w:pPr>
    </w:p>
    <w:p>
      <w:pPr>
        <w:spacing w:line="380" w:lineRule="exact"/>
        <w:rPr>
          <w:rFonts w:ascii="宋体" w:hAnsi="宋体"/>
          <w:color w:val="auto"/>
          <w:sz w:val="24"/>
        </w:rPr>
      </w:pPr>
      <w:r>
        <w:rPr>
          <w:rFonts w:hint="eastAsia" w:ascii="宋体" w:hAnsi="宋体"/>
          <w:color w:val="auto"/>
          <w:sz w:val="24"/>
        </w:rPr>
        <w:t>2．最近三年拟提供货物在国内主要用户的名称和地址：</w:t>
      </w:r>
    </w:p>
    <w:tbl>
      <w:tblPr>
        <w:tblStyle w:val="15"/>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3090"/>
        <w:gridCol w:w="1394"/>
        <w:gridCol w:w="139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vAlign w:val="center"/>
          </w:tcPr>
          <w:p>
            <w:pPr>
              <w:pStyle w:val="9"/>
              <w:snapToGrid w:val="0"/>
              <w:spacing w:line="440" w:lineRule="exact"/>
              <w:rPr>
                <w:color w:val="auto"/>
                <w:sz w:val="24"/>
              </w:rPr>
            </w:pPr>
            <w:r>
              <w:rPr>
                <w:rFonts w:hint="eastAsia"/>
                <w:color w:val="auto"/>
                <w:sz w:val="24"/>
              </w:rPr>
              <w:t>项目名称</w:t>
            </w:r>
          </w:p>
        </w:tc>
        <w:tc>
          <w:tcPr>
            <w:tcW w:w="3090" w:type="dxa"/>
            <w:tcBorders>
              <w:top w:val="single" w:color="auto" w:sz="4" w:space="0"/>
              <w:left w:val="single" w:color="auto" w:sz="4" w:space="0"/>
              <w:bottom w:val="single" w:color="auto" w:sz="4" w:space="0"/>
              <w:right w:val="single" w:color="auto" w:sz="4" w:space="0"/>
            </w:tcBorders>
            <w:vAlign w:val="center"/>
          </w:tcPr>
          <w:p>
            <w:pPr>
              <w:pStyle w:val="9"/>
              <w:snapToGrid w:val="0"/>
              <w:spacing w:line="440" w:lineRule="exact"/>
              <w:rPr>
                <w:color w:val="auto"/>
                <w:sz w:val="24"/>
              </w:rPr>
            </w:pPr>
            <w:r>
              <w:rPr>
                <w:rFonts w:hint="eastAsia"/>
                <w:color w:val="auto"/>
                <w:sz w:val="24"/>
              </w:rPr>
              <w:t>用户名称、地址和联系方式</w:t>
            </w:r>
          </w:p>
        </w:tc>
        <w:tc>
          <w:tcPr>
            <w:tcW w:w="139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 w:val="24"/>
              </w:rPr>
            </w:pPr>
            <w:r>
              <w:rPr>
                <w:rFonts w:hint="eastAsia" w:ascii="宋体" w:hAnsi="宋体"/>
                <w:color w:val="auto"/>
                <w:sz w:val="24"/>
              </w:rPr>
              <w:t>合同金额</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 w:val="24"/>
              </w:rPr>
            </w:pPr>
            <w:r>
              <w:rPr>
                <w:rFonts w:hint="eastAsia" w:ascii="宋体" w:hAnsi="宋体"/>
                <w:color w:val="auto"/>
                <w:sz w:val="24"/>
              </w:rPr>
              <w:t>验收日期</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 w:val="24"/>
              </w:rPr>
            </w:pPr>
            <w:r>
              <w:rPr>
                <w:rFonts w:hint="eastAsia" w:ascii="宋体" w:hAnsi="宋体"/>
                <w:color w:val="auto"/>
                <w:sz w:val="24"/>
              </w:rPr>
              <w:t>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pPr>
              <w:pStyle w:val="13"/>
              <w:spacing w:line="380" w:lineRule="exact"/>
              <w:rPr>
                <w:rFonts w:ascii="宋体" w:hAnsi="宋体"/>
                <w:color w:val="auto"/>
                <w:szCs w:val="20"/>
              </w:rPr>
            </w:pPr>
          </w:p>
        </w:tc>
        <w:tc>
          <w:tcPr>
            <w:tcW w:w="139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bl>
    <w:p>
      <w:pPr>
        <w:spacing w:line="380" w:lineRule="exact"/>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3.我方在此声明，我方具备并满足下列各项条款的规定。本声明如有虚假或不实之处，我方将失去合格报价人资格。</w:t>
      </w:r>
    </w:p>
    <w:p>
      <w:pPr>
        <w:spacing w:line="360" w:lineRule="auto"/>
        <w:rPr>
          <w:rFonts w:ascii="宋体" w:hAnsi="宋体"/>
          <w:color w:val="auto"/>
          <w:sz w:val="24"/>
        </w:rPr>
      </w:pPr>
      <w:r>
        <w:rPr>
          <w:rFonts w:hint="eastAsia" w:ascii="宋体" w:hAnsi="宋体"/>
          <w:color w:val="auto"/>
          <w:sz w:val="24"/>
        </w:rPr>
        <w:t xml:space="preserve">  (1)具有独立承担民事责任的能力；</w:t>
      </w:r>
    </w:p>
    <w:p>
      <w:pPr>
        <w:spacing w:line="360" w:lineRule="auto"/>
        <w:rPr>
          <w:rFonts w:ascii="宋体" w:hAnsi="宋体"/>
          <w:color w:val="auto"/>
          <w:sz w:val="24"/>
        </w:rPr>
      </w:pPr>
      <w:r>
        <w:rPr>
          <w:rFonts w:hint="eastAsia" w:ascii="宋体" w:hAnsi="宋体"/>
          <w:color w:val="auto"/>
          <w:sz w:val="24"/>
        </w:rPr>
        <w:t xml:space="preserve">  (2)具有良好的商业信誉和健全的财务会计制度；</w:t>
      </w:r>
    </w:p>
    <w:p>
      <w:pPr>
        <w:spacing w:line="360" w:lineRule="auto"/>
        <w:rPr>
          <w:rFonts w:ascii="宋体" w:hAnsi="宋体"/>
          <w:color w:val="auto"/>
          <w:sz w:val="24"/>
        </w:rPr>
      </w:pPr>
      <w:r>
        <w:rPr>
          <w:rFonts w:hint="eastAsia" w:ascii="宋体" w:hAnsi="宋体"/>
          <w:color w:val="auto"/>
          <w:sz w:val="24"/>
        </w:rPr>
        <w:t xml:space="preserve">  (3)具有履行合同所必需的设备和专业技术能力；</w:t>
      </w:r>
    </w:p>
    <w:p>
      <w:pPr>
        <w:spacing w:line="360" w:lineRule="auto"/>
        <w:rPr>
          <w:rFonts w:ascii="宋体" w:hAnsi="宋体"/>
          <w:color w:val="auto"/>
          <w:sz w:val="24"/>
        </w:rPr>
      </w:pPr>
      <w:r>
        <w:rPr>
          <w:rFonts w:hint="eastAsia" w:ascii="宋体" w:hAnsi="宋体"/>
          <w:color w:val="auto"/>
          <w:sz w:val="24"/>
        </w:rPr>
        <w:t xml:space="preserve">  (4)有依法缴纳税收和社会保障资金的良好记录；</w:t>
      </w:r>
    </w:p>
    <w:p>
      <w:pPr>
        <w:spacing w:line="360" w:lineRule="auto"/>
        <w:rPr>
          <w:rFonts w:ascii="宋体" w:hAnsi="宋体"/>
          <w:color w:val="auto"/>
          <w:sz w:val="24"/>
        </w:rPr>
      </w:pPr>
      <w:r>
        <w:rPr>
          <w:rFonts w:hint="eastAsia" w:ascii="宋体" w:hAnsi="宋体"/>
          <w:color w:val="auto"/>
          <w:sz w:val="24"/>
        </w:rPr>
        <w:t xml:space="preserve">  (5)参加采购活动前三年内，在经营活动中没有重大违法记录。</w:t>
      </w: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 xml:space="preserve"> 4.营业执照见附件。</w:t>
      </w:r>
    </w:p>
    <w:p>
      <w:pPr>
        <w:spacing w:line="360" w:lineRule="auto"/>
        <w:ind w:firstLine="480" w:firstLineChars="200"/>
        <w:rPr>
          <w:rFonts w:ascii="宋体" w:hAnsi="宋体"/>
          <w:color w:val="auto"/>
          <w:sz w:val="24"/>
        </w:rPr>
      </w:pPr>
      <w:r>
        <w:rPr>
          <w:rFonts w:hint="eastAsia" w:ascii="宋体" w:hAnsi="宋体"/>
          <w:color w:val="auto"/>
          <w:sz w:val="24"/>
        </w:rPr>
        <w:t>就我方全部所知，兹证明上述声明是真实、正确的，并已提供了全部现有资料和数据，我方同意根据贵方要求出示文件予以证实。</w:t>
      </w: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报价人（全称并加盖公章）：</w:t>
      </w:r>
    </w:p>
    <w:p>
      <w:pPr>
        <w:spacing w:line="360" w:lineRule="auto"/>
        <w:rPr>
          <w:rFonts w:ascii="宋体" w:hAnsi="宋体"/>
          <w:color w:val="auto"/>
          <w:sz w:val="24"/>
        </w:rPr>
      </w:pPr>
      <w:r>
        <w:rPr>
          <w:rFonts w:hint="eastAsia" w:ascii="宋体" w:hAnsi="宋体"/>
          <w:color w:val="auto"/>
          <w:sz w:val="24"/>
        </w:rPr>
        <w:t>地     址：</w:t>
      </w:r>
    </w:p>
    <w:p>
      <w:pPr>
        <w:spacing w:line="360" w:lineRule="auto"/>
        <w:rPr>
          <w:rFonts w:ascii="宋体" w:hAnsi="宋体"/>
          <w:color w:val="auto"/>
          <w:sz w:val="24"/>
        </w:rPr>
      </w:pPr>
      <w:r>
        <w:rPr>
          <w:rFonts w:hint="eastAsia" w:ascii="宋体" w:hAnsi="宋体"/>
          <w:color w:val="auto"/>
          <w:sz w:val="24"/>
        </w:rPr>
        <w:t>邮     编：</w:t>
      </w:r>
    </w:p>
    <w:p>
      <w:pPr>
        <w:spacing w:line="360" w:lineRule="auto"/>
        <w:rPr>
          <w:rFonts w:ascii="宋体" w:hAnsi="宋体"/>
          <w:color w:val="auto"/>
          <w:sz w:val="24"/>
        </w:rPr>
      </w:pPr>
      <w:r>
        <w:rPr>
          <w:rFonts w:hint="eastAsia" w:ascii="宋体" w:hAnsi="宋体"/>
          <w:color w:val="auto"/>
          <w:sz w:val="24"/>
        </w:rPr>
        <w:t>电 话/传 真：</w:t>
      </w:r>
    </w:p>
    <w:p>
      <w:pPr>
        <w:pStyle w:val="9"/>
        <w:spacing w:line="360" w:lineRule="auto"/>
        <w:jc w:val="left"/>
        <w:rPr>
          <w:color w:val="auto"/>
          <w:sz w:val="24"/>
        </w:rPr>
      </w:pPr>
      <w:r>
        <w:rPr>
          <w:rFonts w:hint="eastAsia" w:hAnsi="宋体"/>
          <w:color w:val="auto"/>
          <w:sz w:val="24"/>
        </w:rPr>
        <w:t xml:space="preserve">报价人代表签字： </w:t>
      </w:r>
    </w:p>
    <w:p>
      <w:pPr>
        <w:spacing w:line="380" w:lineRule="exact"/>
        <w:rPr>
          <w:rFonts w:ascii="宋体" w:hAnsi="宋体"/>
          <w:color w:val="auto"/>
          <w:sz w:val="24"/>
        </w:rPr>
      </w:pPr>
    </w:p>
    <w:p>
      <w:pPr>
        <w:spacing w:line="380" w:lineRule="exact"/>
        <w:rPr>
          <w:rFonts w:ascii="宋体" w:hAnsi="宋体"/>
          <w:color w:val="auto"/>
          <w:sz w:val="24"/>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r>
        <w:rPr>
          <w:rFonts w:hint="eastAsia"/>
          <w:color w:val="auto"/>
        </w:rPr>
        <w:br w:type="page"/>
      </w:r>
      <w:r>
        <w:rPr>
          <w:rFonts w:hint="eastAsia"/>
          <w:color w:val="auto"/>
          <w:sz w:val="21"/>
        </w:rPr>
        <w:t xml:space="preserve">附件4-3                    </w:t>
      </w:r>
      <w:r>
        <w:rPr>
          <w:rFonts w:hint="eastAsia"/>
          <w:b/>
          <w:color w:val="auto"/>
          <w:sz w:val="36"/>
        </w:rPr>
        <w:t>法定代表人授权书</w:t>
      </w:r>
    </w:p>
    <w:p>
      <w:pPr>
        <w:pStyle w:val="29"/>
        <w:rPr>
          <w:rFonts w:ascii="Times New Roman" w:hAnsi="Times New Roman"/>
          <w:color w:val="auto"/>
          <w:sz w:val="24"/>
          <w:szCs w:val="24"/>
        </w:rPr>
      </w:pPr>
    </w:p>
    <w:p>
      <w:pPr>
        <w:pStyle w:val="29"/>
        <w:spacing w:line="360" w:lineRule="auto"/>
        <w:rPr>
          <w:rFonts w:hAnsi="宋体"/>
          <w:color w:val="auto"/>
          <w:sz w:val="24"/>
        </w:rPr>
      </w:pPr>
      <w:r>
        <w:rPr>
          <w:rFonts w:hint="eastAsia" w:hAnsi="宋体"/>
          <w:color w:val="auto"/>
          <w:sz w:val="24"/>
        </w:rPr>
        <w:t>致 ：</w:t>
      </w:r>
      <w:r>
        <w:rPr>
          <w:rFonts w:hint="eastAsia" w:hAnsi="宋体"/>
          <w:color w:val="auto"/>
          <w:sz w:val="24"/>
          <w:u w:val="single"/>
        </w:rPr>
        <w:t>福建广电网络集团股份有限公司</w:t>
      </w:r>
      <w:r>
        <w:rPr>
          <w:rFonts w:hint="eastAsia" w:hAnsi="宋体"/>
          <w:color w:val="auto"/>
          <w:sz w:val="24"/>
          <w:u w:val="single"/>
          <w:lang w:eastAsia="zh-CN"/>
        </w:rPr>
        <w:t>德化</w:t>
      </w:r>
      <w:r>
        <w:rPr>
          <w:rFonts w:hint="eastAsia" w:hAnsi="宋体"/>
          <w:color w:val="auto"/>
          <w:sz w:val="24"/>
          <w:u w:val="single"/>
        </w:rPr>
        <w:t>分公司</w:t>
      </w:r>
    </w:p>
    <w:p>
      <w:pPr>
        <w:pStyle w:val="9"/>
        <w:snapToGrid w:val="0"/>
        <w:spacing w:line="360" w:lineRule="auto"/>
        <w:ind w:firstLine="480" w:firstLineChars="200"/>
        <w:jc w:val="left"/>
        <w:rPr>
          <w:rFonts w:hAnsi="宋体"/>
          <w:color w:val="auto"/>
          <w:sz w:val="24"/>
        </w:rPr>
      </w:pPr>
      <w:r>
        <w:rPr>
          <w:rFonts w:hint="eastAsia" w:hAnsi="宋体"/>
          <w:color w:val="auto"/>
          <w:sz w:val="24"/>
        </w:rPr>
        <w:t>（报价人全称）法定代表人  授权（报价人代表姓名） 为报价人授权代表，代表本公司参加贵处组织的项目（比选文件编号）比选活动，全权代表我方处理比选活动的一切事宜。报价人授权代表在比选活动过程中所签署的一切文件和处理与之有关的一切事务，我均予以承认。报价人授权代表无转委权。特此授权。</w:t>
      </w:r>
    </w:p>
    <w:p>
      <w:pPr>
        <w:snapToGrid w:val="0"/>
        <w:spacing w:line="360" w:lineRule="auto"/>
        <w:rPr>
          <w:rFonts w:ascii="宋体" w:hAnsi="宋体"/>
          <w:color w:val="auto"/>
          <w:sz w:val="24"/>
        </w:rPr>
      </w:pPr>
    </w:p>
    <w:p>
      <w:pPr>
        <w:pStyle w:val="4"/>
        <w:snapToGrid w:val="0"/>
        <w:spacing w:line="360" w:lineRule="auto"/>
        <w:ind w:firstLine="480" w:firstLineChars="200"/>
        <w:rPr>
          <w:rFonts w:ascii="宋体" w:hAnsi="宋体"/>
          <w:color w:val="auto"/>
          <w:sz w:val="24"/>
        </w:rPr>
      </w:pPr>
      <w:r>
        <w:rPr>
          <w:rFonts w:hint="eastAsia" w:ascii="宋体" w:hAnsi="宋体"/>
          <w:color w:val="auto"/>
          <w:sz w:val="24"/>
        </w:rPr>
        <w:t>报价人授权代表： 性别：     身份证号：</w:t>
      </w:r>
    </w:p>
    <w:p>
      <w:pPr>
        <w:pStyle w:val="4"/>
        <w:snapToGrid w:val="0"/>
        <w:spacing w:line="360" w:lineRule="auto"/>
        <w:ind w:firstLine="480" w:firstLineChars="200"/>
        <w:rPr>
          <w:rFonts w:ascii="宋体" w:hAnsi="宋体"/>
          <w:color w:val="auto"/>
          <w:sz w:val="24"/>
          <w:u w:val="single"/>
        </w:rPr>
      </w:pPr>
      <w:r>
        <w:rPr>
          <w:rFonts w:hint="eastAsia" w:ascii="宋体" w:hAnsi="宋体"/>
          <w:color w:val="auto"/>
          <w:sz w:val="24"/>
        </w:rPr>
        <w:t>单位：部门：     职务：</w:t>
      </w:r>
    </w:p>
    <w:p>
      <w:pPr>
        <w:pStyle w:val="4"/>
        <w:snapToGrid w:val="0"/>
        <w:spacing w:line="360" w:lineRule="auto"/>
        <w:ind w:firstLine="480" w:firstLineChars="200"/>
        <w:outlineLvl w:val="0"/>
        <w:rPr>
          <w:rFonts w:ascii="宋体" w:hAnsi="宋体"/>
          <w:color w:val="auto"/>
          <w:sz w:val="24"/>
        </w:rPr>
      </w:pPr>
      <w:r>
        <w:rPr>
          <w:rFonts w:hint="eastAsia" w:ascii="宋体" w:hAnsi="宋体"/>
          <w:color w:val="auto"/>
          <w:sz w:val="24"/>
        </w:rPr>
        <w:t>详细通讯地址：       邮政编码：   电话：</w:t>
      </w:r>
    </w:p>
    <w:p>
      <w:pPr>
        <w:snapToGrid w:val="0"/>
        <w:spacing w:line="380" w:lineRule="exact"/>
        <w:rPr>
          <w:rFonts w:ascii="宋体" w:hAnsi="宋体"/>
          <w:color w:val="auto"/>
          <w:sz w:val="24"/>
        </w:rPr>
      </w:pPr>
    </w:p>
    <w:p>
      <w:pPr>
        <w:snapToGrid w:val="0"/>
        <w:spacing w:line="380" w:lineRule="exact"/>
        <w:rPr>
          <w:rFonts w:ascii="宋体" w:hAnsi="宋体"/>
          <w:color w:val="auto"/>
          <w:sz w:val="24"/>
        </w:rPr>
      </w:pPr>
    </w:p>
    <w:p>
      <w:pPr>
        <w:snapToGrid w:val="0"/>
        <w:spacing w:line="380" w:lineRule="exact"/>
        <w:rPr>
          <w:rFonts w:ascii="宋体" w:hAnsi="宋体"/>
          <w:color w:val="auto"/>
          <w:sz w:val="24"/>
        </w:rPr>
      </w:pPr>
      <w:r>
        <w:rPr>
          <w:rFonts w:hint="eastAsia" w:ascii="宋体" w:hAnsi="宋体"/>
          <w:color w:val="auto"/>
          <w:sz w:val="24"/>
        </w:rPr>
        <w:t>附：</w:t>
      </w:r>
      <w:r>
        <w:rPr>
          <w:rFonts w:hint="eastAsia" w:hAnsi="宋体"/>
          <w:color w:val="auto"/>
          <w:sz w:val="24"/>
        </w:rPr>
        <w:t>法定代表人及接受授权方身份证件</w:t>
      </w:r>
    </w:p>
    <w:p>
      <w:pPr>
        <w:snapToGrid w:val="0"/>
        <w:spacing w:line="380" w:lineRule="exact"/>
        <w:rPr>
          <w:rFonts w:ascii="宋体" w:hAnsi="宋体"/>
          <w:color w:val="auto"/>
          <w:sz w:val="24"/>
        </w:rPr>
      </w:pPr>
    </w:p>
    <w:p>
      <w:pPr>
        <w:snapToGrid w:val="0"/>
        <w:spacing w:line="380" w:lineRule="exact"/>
        <w:rPr>
          <w:rFonts w:ascii="宋体" w:hAnsi="宋体"/>
          <w:color w:val="auto"/>
          <w:sz w:val="24"/>
        </w:rPr>
      </w:pPr>
    </w:p>
    <w:p>
      <w:pPr>
        <w:snapToGrid w:val="0"/>
        <w:spacing w:line="380" w:lineRule="exact"/>
        <w:rPr>
          <w:rFonts w:ascii="宋体" w:hAnsi="宋体"/>
          <w:color w:val="auto"/>
          <w:sz w:val="24"/>
        </w:rPr>
      </w:pPr>
    </w:p>
    <w:p>
      <w:pPr>
        <w:snapToGrid w:val="0"/>
        <w:spacing w:line="380" w:lineRule="exact"/>
        <w:ind w:firstLine="4080" w:firstLineChars="1700"/>
        <w:rPr>
          <w:rFonts w:ascii="宋体" w:hAnsi="宋体"/>
          <w:color w:val="auto"/>
          <w:sz w:val="24"/>
        </w:rPr>
      </w:pPr>
      <w:r>
        <w:rPr>
          <w:rFonts w:hint="eastAsia" w:ascii="宋体" w:hAnsi="宋体"/>
          <w:color w:val="auto"/>
          <w:sz w:val="24"/>
        </w:rPr>
        <w:t>授权方</w:t>
      </w:r>
    </w:p>
    <w:p>
      <w:pPr>
        <w:snapToGrid w:val="0"/>
        <w:spacing w:line="380" w:lineRule="exact"/>
        <w:rPr>
          <w:rFonts w:ascii="宋体" w:hAnsi="宋体"/>
          <w:color w:val="auto"/>
          <w:sz w:val="24"/>
        </w:rPr>
      </w:pPr>
    </w:p>
    <w:p>
      <w:pPr>
        <w:snapToGrid w:val="0"/>
        <w:spacing w:line="380" w:lineRule="exact"/>
        <w:rPr>
          <w:rFonts w:ascii="宋体" w:hAnsi="宋体"/>
          <w:color w:val="auto"/>
          <w:sz w:val="24"/>
          <w:u w:val="single"/>
        </w:rPr>
      </w:pPr>
      <w:r>
        <w:rPr>
          <w:rFonts w:hint="eastAsia" w:ascii="宋体" w:hAnsi="宋体"/>
          <w:color w:val="auto"/>
          <w:sz w:val="24"/>
        </w:rPr>
        <w:t xml:space="preserve">                                  报价人名称：</w:t>
      </w:r>
      <w:r>
        <w:rPr>
          <w:rFonts w:hint="eastAsia" w:ascii="宋体" w:hAnsi="宋体"/>
          <w:color w:val="auto"/>
          <w:sz w:val="24"/>
          <w:u w:val="single"/>
        </w:rPr>
        <w:t xml:space="preserve">  （全称并加盖公章）  </w:t>
      </w:r>
    </w:p>
    <w:p>
      <w:pPr>
        <w:snapToGrid w:val="0"/>
        <w:spacing w:line="380" w:lineRule="exact"/>
        <w:rPr>
          <w:rFonts w:ascii="宋体" w:hAnsi="宋体"/>
          <w:color w:val="auto"/>
          <w:sz w:val="24"/>
        </w:rPr>
      </w:pPr>
    </w:p>
    <w:p>
      <w:pPr>
        <w:snapToGrid w:val="0"/>
        <w:spacing w:line="380" w:lineRule="exact"/>
        <w:rPr>
          <w:rFonts w:ascii="宋体" w:hAnsi="宋体"/>
          <w:color w:val="auto"/>
          <w:sz w:val="24"/>
        </w:rPr>
      </w:pPr>
      <w:r>
        <w:rPr>
          <w:rFonts w:hint="eastAsia" w:ascii="宋体" w:hAnsi="宋体"/>
          <w:color w:val="auto"/>
          <w:sz w:val="24"/>
        </w:rPr>
        <w:t xml:space="preserve">                                  法定代表人签字或盖章：</w:t>
      </w:r>
    </w:p>
    <w:p>
      <w:pPr>
        <w:snapToGrid w:val="0"/>
        <w:spacing w:line="380" w:lineRule="exact"/>
        <w:rPr>
          <w:rFonts w:ascii="宋体" w:hAnsi="宋体"/>
          <w:color w:val="auto"/>
          <w:sz w:val="24"/>
        </w:rPr>
      </w:pPr>
    </w:p>
    <w:p>
      <w:pPr>
        <w:snapToGrid w:val="0"/>
        <w:spacing w:line="380" w:lineRule="exact"/>
        <w:rPr>
          <w:rFonts w:ascii="宋体" w:hAnsi="宋体"/>
          <w:color w:val="auto"/>
          <w:sz w:val="24"/>
        </w:rPr>
      </w:pPr>
      <w:r>
        <w:rPr>
          <w:rFonts w:hint="eastAsia" w:ascii="宋体" w:hAnsi="宋体"/>
          <w:color w:val="auto"/>
          <w:sz w:val="24"/>
        </w:rPr>
        <w:t xml:space="preserve">                                  日     期：</w:t>
      </w:r>
    </w:p>
    <w:p>
      <w:pPr>
        <w:pStyle w:val="29"/>
        <w:snapToGrid w:val="0"/>
        <w:spacing w:line="380" w:lineRule="exact"/>
        <w:outlineLvl w:val="9"/>
        <w:rPr>
          <w:rFonts w:hAnsi="宋体"/>
          <w:color w:val="auto"/>
          <w:sz w:val="24"/>
        </w:rPr>
      </w:pPr>
    </w:p>
    <w:p>
      <w:pPr>
        <w:pStyle w:val="29"/>
        <w:snapToGrid w:val="0"/>
        <w:spacing w:line="380" w:lineRule="exact"/>
        <w:outlineLvl w:val="9"/>
        <w:rPr>
          <w:rFonts w:hAnsi="宋体"/>
          <w:color w:val="auto"/>
          <w:sz w:val="24"/>
        </w:rPr>
      </w:pPr>
    </w:p>
    <w:p>
      <w:pPr>
        <w:pStyle w:val="29"/>
        <w:snapToGrid w:val="0"/>
        <w:spacing w:line="380" w:lineRule="exact"/>
        <w:ind w:firstLine="4080" w:firstLineChars="1700"/>
        <w:outlineLvl w:val="9"/>
        <w:rPr>
          <w:rFonts w:hAnsi="宋体"/>
          <w:color w:val="auto"/>
          <w:sz w:val="24"/>
        </w:rPr>
      </w:pPr>
      <w:r>
        <w:rPr>
          <w:rFonts w:hint="eastAsia" w:hAnsi="宋体"/>
          <w:color w:val="auto"/>
          <w:sz w:val="24"/>
        </w:rPr>
        <w:t>接受授权方</w:t>
      </w:r>
    </w:p>
    <w:p>
      <w:pPr>
        <w:pStyle w:val="29"/>
        <w:snapToGrid w:val="0"/>
        <w:spacing w:line="380" w:lineRule="exact"/>
        <w:outlineLvl w:val="9"/>
        <w:rPr>
          <w:rFonts w:hAnsi="宋体"/>
          <w:color w:val="auto"/>
          <w:sz w:val="24"/>
        </w:rPr>
      </w:pPr>
    </w:p>
    <w:p>
      <w:pPr>
        <w:snapToGrid w:val="0"/>
        <w:spacing w:line="380" w:lineRule="exact"/>
        <w:ind w:firstLine="4080" w:firstLineChars="1700"/>
        <w:rPr>
          <w:rFonts w:ascii="宋体" w:hAnsi="宋体"/>
          <w:color w:val="auto"/>
          <w:sz w:val="24"/>
        </w:rPr>
      </w:pPr>
      <w:r>
        <w:rPr>
          <w:rFonts w:hint="eastAsia" w:ascii="宋体" w:hAnsi="宋体"/>
          <w:color w:val="auto"/>
          <w:sz w:val="24"/>
        </w:rPr>
        <w:t>报价人授权代表签字：</w:t>
      </w:r>
    </w:p>
    <w:p>
      <w:pPr>
        <w:snapToGrid w:val="0"/>
        <w:spacing w:line="380" w:lineRule="exact"/>
        <w:rPr>
          <w:rFonts w:ascii="宋体" w:hAnsi="宋体"/>
          <w:color w:val="auto"/>
          <w:sz w:val="24"/>
        </w:rPr>
      </w:pPr>
    </w:p>
    <w:p>
      <w:pPr>
        <w:pStyle w:val="29"/>
        <w:spacing w:line="380" w:lineRule="exact"/>
        <w:ind w:firstLine="4080" w:firstLineChars="1700"/>
        <w:rPr>
          <w:rFonts w:hAnsi="宋体"/>
          <w:color w:val="auto"/>
          <w:sz w:val="24"/>
        </w:rPr>
      </w:pPr>
      <w:r>
        <w:rPr>
          <w:rFonts w:hint="eastAsia" w:hAnsi="宋体"/>
          <w:color w:val="auto"/>
          <w:sz w:val="24"/>
        </w:rPr>
        <w:t>日     期：</w:t>
      </w:r>
    </w:p>
    <w:p>
      <w:pPr>
        <w:pStyle w:val="29"/>
        <w:rPr>
          <w:color w:val="auto"/>
        </w:rPr>
      </w:pPr>
    </w:p>
    <w:p>
      <w:pPr>
        <w:pStyle w:val="29"/>
        <w:rPr>
          <w:color w:val="auto"/>
        </w:rPr>
      </w:pPr>
    </w:p>
    <w:p>
      <w:pPr>
        <w:pStyle w:val="29"/>
        <w:rPr>
          <w:color w:val="auto"/>
          <w:sz w:val="36"/>
        </w:rPr>
      </w:pPr>
      <w:r>
        <w:rPr>
          <w:rFonts w:hint="eastAsia"/>
          <w:color w:val="auto"/>
        </w:rPr>
        <w:br w:type="page"/>
      </w:r>
      <w:r>
        <w:rPr>
          <w:rFonts w:hint="eastAsia"/>
          <w:color w:val="auto"/>
          <w:sz w:val="21"/>
        </w:rPr>
        <w:t xml:space="preserve">附件4－4              </w:t>
      </w:r>
      <w:r>
        <w:rPr>
          <w:rFonts w:hint="eastAsia"/>
          <w:b/>
          <w:color w:val="auto"/>
          <w:sz w:val="36"/>
        </w:rPr>
        <w:t>法人营业执照、税务登记证</w:t>
      </w:r>
    </w:p>
    <w:p>
      <w:pPr>
        <w:rPr>
          <w:color w:val="auto"/>
        </w:rPr>
      </w:pPr>
    </w:p>
    <w:p>
      <w:pPr>
        <w:spacing w:line="380" w:lineRule="exact"/>
        <w:rPr>
          <w:rFonts w:ascii="宋体" w:hAnsi="宋体"/>
          <w:color w:val="auto"/>
          <w:sz w:val="24"/>
        </w:rPr>
      </w:pPr>
      <w:r>
        <w:rPr>
          <w:rFonts w:hint="eastAsia" w:ascii="宋体" w:hAnsi="宋体"/>
          <w:color w:val="auto"/>
          <w:sz w:val="24"/>
        </w:rPr>
        <w:t>致：</w:t>
      </w:r>
      <w:r>
        <w:rPr>
          <w:rFonts w:hint="eastAsia" w:ascii="宋体" w:hAnsi="宋体"/>
          <w:color w:val="auto"/>
          <w:sz w:val="24"/>
          <w:u w:val="single"/>
        </w:rPr>
        <w:t>福建广电网络集团股份有限公司</w:t>
      </w:r>
      <w:r>
        <w:rPr>
          <w:rFonts w:hint="eastAsia" w:ascii="宋体" w:hAnsi="宋体"/>
          <w:color w:val="auto"/>
          <w:sz w:val="24"/>
          <w:u w:val="single"/>
          <w:lang w:eastAsia="zh-CN"/>
        </w:rPr>
        <w:t>德化</w:t>
      </w:r>
      <w:r>
        <w:rPr>
          <w:rFonts w:hint="eastAsia" w:ascii="宋体" w:hAnsi="宋体"/>
          <w:color w:val="auto"/>
          <w:sz w:val="24"/>
          <w:u w:val="single"/>
        </w:rPr>
        <w:t>分公司</w:t>
      </w:r>
    </w:p>
    <w:p>
      <w:pPr>
        <w:spacing w:line="380" w:lineRule="exact"/>
        <w:rPr>
          <w:rFonts w:ascii="宋体" w:hAnsi="宋体"/>
          <w:color w:val="auto"/>
          <w:sz w:val="24"/>
        </w:rPr>
      </w:pPr>
    </w:p>
    <w:p>
      <w:pPr>
        <w:spacing w:line="380" w:lineRule="exact"/>
        <w:ind w:firstLine="480" w:firstLineChars="200"/>
        <w:rPr>
          <w:rFonts w:ascii="宋体" w:hAnsi="宋体"/>
          <w:color w:val="auto"/>
          <w:sz w:val="24"/>
        </w:rPr>
      </w:pPr>
      <w:r>
        <w:rPr>
          <w:rFonts w:hint="eastAsia" w:ascii="宋体" w:hAnsi="宋体"/>
          <w:color w:val="auto"/>
          <w:sz w:val="24"/>
        </w:rPr>
        <w:t>现附上由（签发机关名称）签发的我方法人营业执照副本复印件，该执照已经年检，真实有效。</w:t>
      </w:r>
    </w:p>
    <w:p>
      <w:pPr>
        <w:spacing w:line="380" w:lineRule="exact"/>
        <w:ind w:firstLine="480" w:firstLineChars="200"/>
        <w:rPr>
          <w:rFonts w:ascii="宋体" w:hAnsi="宋体"/>
          <w:color w:val="auto"/>
          <w:sz w:val="24"/>
        </w:rPr>
      </w:pPr>
      <w:r>
        <w:rPr>
          <w:rFonts w:hint="eastAsia" w:ascii="宋体" w:hAnsi="宋体"/>
          <w:color w:val="auto"/>
          <w:sz w:val="24"/>
        </w:rPr>
        <w:t>现附上由（签发机关名称）签发的我方税务登记证副本复印件，该证件已经年检，真实有效。</w:t>
      </w:r>
    </w:p>
    <w:p>
      <w:pPr>
        <w:spacing w:line="380" w:lineRule="exact"/>
        <w:rPr>
          <w:rFonts w:ascii="宋体" w:hAnsi="宋体"/>
          <w:color w:val="auto"/>
          <w:sz w:val="24"/>
        </w:rPr>
      </w:pPr>
    </w:p>
    <w:p>
      <w:pPr>
        <w:pStyle w:val="6"/>
        <w:ind w:firstLine="420" w:firstLineChars="200"/>
        <w:rPr>
          <w:rFonts w:ascii="宋体" w:hAnsi="宋体"/>
          <w:color w:val="auto"/>
        </w:rPr>
      </w:pPr>
      <w:r>
        <w:rPr>
          <w:rFonts w:hint="eastAsia" w:ascii="宋体" w:hAnsi="宋体"/>
          <w:color w:val="auto"/>
        </w:rPr>
        <w:t>（注：法人营业执照、税务登记证提供复印件，需复印包括能说明经年检合格的内容，由企业加盖公章并注明复印件与原件一致。）</w:t>
      </w: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p>
    <w:p>
      <w:pPr>
        <w:spacing w:line="480" w:lineRule="auto"/>
        <w:rPr>
          <w:rFonts w:ascii="宋体" w:hAnsi="宋体"/>
          <w:color w:val="auto"/>
          <w:sz w:val="24"/>
        </w:rPr>
      </w:pPr>
      <w:r>
        <w:rPr>
          <w:rFonts w:hint="eastAsia" w:ascii="宋体" w:hAnsi="宋体"/>
          <w:color w:val="auto"/>
          <w:sz w:val="24"/>
        </w:rPr>
        <w:t xml:space="preserve">                         报  价 人（单位全称并加盖公章）：</w:t>
      </w:r>
    </w:p>
    <w:p>
      <w:pPr>
        <w:spacing w:line="480" w:lineRule="auto"/>
        <w:rPr>
          <w:rFonts w:ascii="宋体" w:hAnsi="宋体"/>
          <w:color w:val="auto"/>
          <w:sz w:val="24"/>
        </w:rPr>
      </w:pPr>
      <w:r>
        <w:rPr>
          <w:rFonts w:hint="eastAsia" w:ascii="宋体" w:hAnsi="宋体"/>
          <w:color w:val="auto"/>
          <w:sz w:val="24"/>
        </w:rPr>
        <w:t xml:space="preserve">                         报价人代表签字：</w:t>
      </w:r>
    </w:p>
    <w:p>
      <w:pPr>
        <w:pStyle w:val="29"/>
        <w:spacing w:line="480" w:lineRule="auto"/>
        <w:rPr>
          <w:rFonts w:hAnsi="宋体"/>
          <w:color w:val="auto"/>
          <w:sz w:val="24"/>
        </w:rPr>
      </w:pPr>
      <w:r>
        <w:rPr>
          <w:rFonts w:hint="eastAsia" w:hAnsi="宋体"/>
          <w:color w:val="auto"/>
          <w:sz w:val="24"/>
        </w:rPr>
        <w:t xml:space="preserve">                         日      期：</w:t>
      </w:r>
    </w:p>
    <w:p>
      <w:pPr>
        <w:spacing w:line="380" w:lineRule="exact"/>
        <w:rPr>
          <w:color w:val="auto"/>
          <w:sz w:val="24"/>
          <w:u w:val="single"/>
        </w:rPr>
      </w:pPr>
    </w:p>
    <w:p>
      <w:pPr>
        <w:spacing w:line="380" w:lineRule="exact"/>
        <w:rPr>
          <w:color w:val="auto"/>
          <w:sz w:val="24"/>
          <w:u w:val="single"/>
        </w:rPr>
      </w:pPr>
    </w:p>
    <w:p>
      <w:pPr>
        <w:widowControl/>
        <w:jc w:val="left"/>
        <w:rPr>
          <w:rFonts w:ascii="宋体" w:hAnsi="Calibri"/>
          <w:b/>
          <w:bCs/>
          <w:color w:val="auto"/>
          <w:sz w:val="36"/>
        </w:rPr>
      </w:pPr>
      <w:r>
        <w:rPr>
          <w:rFonts w:hint="eastAsia"/>
          <w:color w:val="auto"/>
          <w:sz w:val="24"/>
          <w:u w:val="single"/>
        </w:rPr>
        <w:br w:type="page"/>
      </w:r>
      <w:r>
        <w:rPr>
          <w:rFonts w:hint="eastAsia"/>
          <w:color w:val="auto"/>
        </w:rPr>
        <w:t xml:space="preserve">附件4-5                    </w:t>
      </w:r>
      <w:r>
        <w:rPr>
          <w:rFonts w:hint="eastAsia"/>
          <w:b/>
          <w:bCs/>
          <w:color w:val="auto"/>
          <w:sz w:val="36"/>
          <w:szCs w:val="36"/>
        </w:rPr>
        <w:t>报价人</w:t>
      </w:r>
      <w:r>
        <w:rPr>
          <w:rFonts w:hint="eastAsia" w:ascii="宋体" w:hAnsi="Calibri"/>
          <w:b/>
          <w:bCs/>
          <w:color w:val="auto"/>
          <w:sz w:val="36"/>
        </w:rPr>
        <w:t>廉洁承诺书</w:t>
      </w:r>
    </w:p>
    <w:p>
      <w:pPr>
        <w:pStyle w:val="37"/>
        <w:spacing w:line="500" w:lineRule="exact"/>
        <w:rPr>
          <w:color w:val="auto"/>
        </w:rPr>
      </w:pPr>
      <w:r>
        <w:rPr>
          <w:rFonts w:hint="eastAsia"/>
          <w:b/>
          <w:bCs/>
          <w:color w:val="auto"/>
          <w:szCs w:val="21"/>
        </w:rPr>
        <w:t> </w:t>
      </w:r>
    </w:p>
    <w:p>
      <w:pPr>
        <w:rPr>
          <w:rFonts w:ascii="宋体" w:hAnsi="宋体" w:cs="宋体"/>
          <w:color w:val="auto"/>
          <w:sz w:val="36"/>
          <w:szCs w:val="36"/>
        </w:rPr>
      </w:pPr>
    </w:p>
    <w:p>
      <w:pPr>
        <w:pStyle w:val="37"/>
        <w:spacing w:line="360" w:lineRule="auto"/>
        <w:rPr>
          <w:color w:val="auto"/>
        </w:rPr>
      </w:pPr>
      <w:r>
        <w:rPr>
          <w:rFonts w:hint="eastAsia" w:hAnsi="宋体"/>
          <w:color w:val="auto"/>
        </w:rPr>
        <w:t>致：</w:t>
      </w:r>
      <w:r>
        <w:rPr>
          <w:rFonts w:hint="eastAsia"/>
          <w:bCs/>
          <w:color w:val="auto"/>
          <w:u w:val="single"/>
        </w:rPr>
        <w:t>福建广电网络集团股份有限公司</w:t>
      </w:r>
      <w:r>
        <w:rPr>
          <w:rFonts w:hint="eastAsia"/>
          <w:bCs/>
          <w:color w:val="auto"/>
          <w:u w:val="single"/>
          <w:lang w:eastAsia="zh-CN"/>
        </w:rPr>
        <w:t>德化</w:t>
      </w:r>
      <w:r>
        <w:rPr>
          <w:rFonts w:hint="eastAsia"/>
          <w:bCs/>
          <w:color w:val="auto"/>
          <w:u w:val="single"/>
        </w:rPr>
        <w:t>分公司:</w:t>
      </w:r>
    </w:p>
    <w:p>
      <w:pPr>
        <w:spacing w:line="380" w:lineRule="exact"/>
        <w:rPr>
          <w:rFonts w:ascii="宋体" w:hAnsi="宋体" w:cs="宋体"/>
          <w:color w:val="auto"/>
          <w:sz w:val="24"/>
        </w:rPr>
      </w:pPr>
    </w:p>
    <w:p>
      <w:pPr>
        <w:spacing w:line="380" w:lineRule="exact"/>
        <w:ind w:firstLine="480" w:firstLineChars="200"/>
        <w:rPr>
          <w:rFonts w:ascii="宋体" w:hAnsi="宋体"/>
          <w:color w:val="auto"/>
          <w:sz w:val="24"/>
        </w:rPr>
      </w:pPr>
      <w:r>
        <w:rPr>
          <w:rFonts w:hint="eastAsia" w:ascii="宋体" w:hAnsi="宋体"/>
          <w:color w:val="auto"/>
          <w:sz w:val="24"/>
        </w:rPr>
        <w:t>我司</w:t>
      </w:r>
      <w:r>
        <w:rPr>
          <w:rFonts w:hint="eastAsia" w:ascii="宋体" w:hAnsi="宋体"/>
          <w:color w:val="auto"/>
          <w:sz w:val="24"/>
          <w:u w:val="single"/>
        </w:rPr>
        <w:t>（投标人全称）</w:t>
      </w:r>
      <w:r>
        <w:rPr>
          <w:rFonts w:hint="eastAsia" w:ascii="宋体" w:hAnsi="宋体"/>
          <w:color w:val="auto"/>
          <w:sz w:val="24"/>
        </w:rPr>
        <w:t>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p>
    <w:p>
      <w:pPr>
        <w:spacing w:line="380" w:lineRule="exact"/>
        <w:ind w:firstLine="480" w:firstLineChars="200"/>
        <w:rPr>
          <w:rFonts w:ascii="宋体" w:hAnsi="宋体"/>
          <w:color w:val="auto"/>
          <w:sz w:val="24"/>
        </w:rPr>
      </w:pPr>
      <w:r>
        <w:rPr>
          <w:rFonts w:hint="eastAsia" w:ascii="宋体" w:hAnsi="宋体"/>
          <w:color w:val="auto"/>
          <w:sz w:val="24"/>
        </w:rPr>
        <w:t xml:space="preserve">    同时，在接下来的三个年度的采购招标项目中，贵方可视具体情况，暂停或拒绝我司提交的投标报价申请。 </w:t>
      </w:r>
    </w:p>
    <w:p>
      <w:pPr>
        <w:spacing w:line="380" w:lineRule="exact"/>
        <w:rPr>
          <w:rFonts w:ascii="宋体" w:hAnsi="宋体"/>
          <w:color w:val="auto"/>
          <w:sz w:val="24"/>
        </w:rPr>
      </w:pPr>
    </w:p>
    <w:p>
      <w:pPr>
        <w:spacing w:line="380" w:lineRule="exact"/>
        <w:ind w:firstLine="480" w:firstLineChars="200"/>
        <w:rPr>
          <w:rFonts w:ascii="宋体" w:hAnsi="宋体"/>
          <w:color w:val="auto"/>
          <w:sz w:val="24"/>
        </w:rPr>
      </w:pPr>
      <w:r>
        <w:rPr>
          <w:rFonts w:hint="eastAsia" w:ascii="宋体" w:hAnsi="宋体"/>
          <w:color w:val="auto"/>
          <w:sz w:val="24"/>
        </w:rPr>
        <w:t>特此承诺！</w:t>
      </w:r>
    </w:p>
    <w:p>
      <w:pPr>
        <w:pStyle w:val="37"/>
        <w:spacing w:line="460" w:lineRule="exact"/>
        <w:rPr>
          <w:color w:val="auto"/>
        </w:rPr>
      </w:pPr>
      <w:r>
        <w:rPr>
          <w:rFonts w:hint="eastAsia"/>
          <w:color w:val="auto"/>
        </w:rPr>
        <w:t> </w:t>
      </w:r>
    </w:p>
    <w:p>
      <w:pPr>
        <w:pStyle w:val="37"/>
        <w:spacing w:line="460" w:lineRule="exact"/>
        <w:ind w:firstLine="3600" w:firstLineChars="1500"/>
        <w:rPr>
          <w:color w:val="auto"/>
        </w:rPr>
      </w:pPr>
      <w:r>
        <w:rPr>
          <w:rFonts w:hint="eastAsia"/>
          <w:color w:val="auto"/>
        </w:rPr>
        <w:t> </w:t>
      </w:r>
    </w:p>
    <w:p>
      <w:pPr>
        <w:pStyle w:val="37"/>
        <w:spacing w:line="460" w:lineRule="exact"/>
        <w:ind w:left="4552" w:leftChars="1539" w:hanging="1320" w:hangingChars="550"/>
        <w:rPr>
          <w:color w:val="auto"/>
        </w:rPr>
      </w:pPr>
      <w:r>
        <w:rPr>
          <w:rFonts w:hint="eastAsia"/>
          <w:color w:val="auto"/>
        </w:rPr>
        <w:t>报价人（</w:t>
      </w:r>
      <w:r>
        <w:rPr>
          <w:rFonts w:hint="eastAsia" w:hAnsi="宋体"/>
          <w:color w:val="auto"/>
        </w:rPr>
        <w:t>单位全称并加盖公章</w:t>
      </w:r>
      <w:r>
        <w:rPr>
          <w:rFonts w:hint="eastAsia"/>
          <w:color w:val="auto"/>
        </w:rPr>
        <w:t>）：_________________</w:t>
      </w:r>
    </w:p>
    <w:p>
      <w:pPr>
        <w:pStyle w:val="37"/>
        <w:spacing w:line="460" w:lineRule="exact"/>
        <w:ind w:firstLine="3240" w:firstLineChars="1350"/>
        <w:rPr>
          <w:color w:val="auto"/>
        </w:rPr>
      </w:pPr>
      <w:r>
        <w:rPr>
          <w:rFonts w:hint="eastAsia"/>
          <w:color w:val="auto"/>
        </w:rPr>
        <w:t>报价人代表（签字）：_____________</w:t>
      </w:r>
    </w:p>
    <w:p>
      <w:pPr>
        <w:pStyle w:val="37"/>
        <w:spacing w:line="460" w:lineRule="exact"/>
        <w:ind w:firstLine="3360" w:firstLineChars="1400"/>
        <w:rPr>
          <w:color w:val="auto"/>
        </w:rPr>
      </w:pPr>
      <w:r>
        <w:rPr>
          <w:rFonts w:hint="eastAsia"/>
          <w:color w:val="auto"/>
        </w:rPr>
        <w:t>日期：__________________________</w:t>
      </w:r>
    </w:p>
    <w:p>
      <w:pPr>
        <w:pStyle w:val="9"/>
        <w:snapToGrid w:val="0"/>
        <w:spacing w:line="440" w:lineRule="exact"/>
        <w:jc w:val="left"/>
        <w:rPr>
          <w:color w:val="auto"/>
        </w:rPr>
      </w:pPr>
    </w:p>
    <w:p>
      <w:pPr>
        <w:rPr>
          <w:color w:val="auto"/>
        </w:rPr>
      </w:pP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楷体"/>
    <w:panose1 w:val="02010609060101010101"/>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12</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51829"/>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31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hd w:val="pct10" w:color="auto" w:fill="auto"/>
      <w:jc w:val="both"/>
    </w:pPr>
    <w:r>
      <w:rPr>
        <w:rFonts w:hint="eastAsia"/>
      </w:rPr>
      <w:t>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hd w:val="pct10" w:color="auto" w:fill="auto"/>
      <w:jc w:val="both"/>
    </w:pPr>
    <w:r>
      <w:rPr>
        <w:rFonts w:hint="eastAsia"/>
      </w:rPr>
      <w:t>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14C8B"/>
    <w:multiLevelType w:val="multilevel"/>
    <w:tmpl w:val="6B014C8B"/>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A4ZGE3N2I4NDdiMjk1MmE5N2ZhMTY5NWQ5ZjhiYTgifQ=="/>
  </w:docVars>
  <w:rsids>
    <w:rsidRoot w:val="00310DDF"/>
    <w:rsid w:val="00012C96"/>
    <w:rsid w:val="00094C77"/>
    <w:rsid w:val="000D37D6"/>
    <w:rsid w:val="000F532D"/>
    <w:rsid w:val="000F749C"/>
    <w:rsid w:val="00114300"/>
    <w:rsid w:val="0011599F"/>
    <w:rsid w:val="00260315"/>
    <w:rsid w:val="002B4E5D"/>
    <w:rsid w:val="002C066D"/>
    <w:rsid w:val="002C3A9B"/>
    <w:rsid w:val="00310DDF"/>
    <w:rsid w:val="0035713B"/>
    <w:rsid w:val="00385B8B"/>
    <w:rsid w:val="00414FA4"/>
    <w:rsid w:val="00486832"/>
    <w:rsid w:val="004C5414"/>
    <w:rsid w:val="00527A06"/>
    <w:rsid w:val="00552D20"/>
    <w:rsid w:val="00567327"/>
    <w:rsid w:val="005D11D1"/>
    <w:rsid w:val="005D1759"/>
    <w:rsid w:val="006C7FDF"/>
    <w:rsid w:val="006F1EEF"/>
    <w:rsid w:val="00700023"/>
    <w:rsid w:val="00705E18"/>
    <w:rsid w:val="00717A48"/>
    <w:rsid w:val="007838BF"/>
    <w:rsid w:val="007C745F"/>
    <w:rsid w:val="007F6264"/>
    <w:rsid w:val="00802859"/>
    <w:rsid w:val="00863C55"/>
    <w:rsid w:val="008932FD"/>
    <w:rsid w:val="008A0C65"/>
    <w:rsid w:val="008A39B9"/>
    <w:rsid w:val="008B2DCE"/>
    <w:rsid w:val="008F109F"/>
    <w:rsid w:val="00921445"/>
    <w:rsid w:val="00925589"/>
    <w:rsid w:val="009765C1"/>
    <w:rsid w:val="009F67F3"/>
    <w:rsid w:val="00A106F8"/>
    <w:rsid w:val="00A14B7E"/>
    <w:rsid w:val="00A20E4E"/>
    <w:rsid w:val="00A556D2"/>
    <w:rsid w:val="00AC2015"/>
    <w:rsid w:val="00B05A9E"/>
    <w:rsid w:val="00B6555C"/>
    <w:rsid w:val="00BA5C06"/>
    <w:rsid w:val="00BF670E"/>
    <w:rsid w:val="00CC0CD5"/>
    <w:rsid w:val="00D071C7"/>
    <w:rsid w:val="00D70488"/>
    <w:rsid w:val="00DC004D"/>
    <w:rsid w:val="00DC51D6"/>
    <w:rsid w:val="00DF4DFE"/>
    <w:rsid w:val="00E151BC"/>
    <w:rsid w:val="00E215A7"/>
    <w:rsid w:val="00E46607"/>
    <w:rsid w:val="00F3751B"/>
    <w:rsid w:val="00F60DBD"/>
    <w:rsid w:val="00F773DF"/>
    <w:rsid w:val="00F94C90"/>
    <w:rsid w:val="00FB2831"/>
    <w:rsid w:val="00FB4692"/>
    <w:rsid w:val="00FE4734"/>
    <w:rsid w:val="01DF51F2"/>
    <w:rsid w:val="04D82CD5"/>
    <w:rsid w:val="08E62972"/>
    <w:rsid w:val="09241E8E"/>
    <w:rsid w:val="10FC3152"/>
    <w:rsid w:val="15252B26"/>
    <w:rsid w:val="17C2723C"/>
    <w:rsid w:val="19011496"/>
    <w:rsid w:val="25BC6379"/>
    <w:rsid w:val="26651358"/>
    <w:rsid w:val="27A348D0"/>
    <w:rsid w:val="27F7751F"/>
    <w:rsid w:val="28213707"/>
    <w:rsid w:val="2EED2E72"/>
    <w:rsid w:val="31093DA1"/>
    <w:rsid w:val="369408BE"/>
    <w:rsid w:val="37944D1F"/>
    <w:rsid w:val="3BA33014"/>
    <w:rsid w:val="432F26CE"/>
    <w:rsid w:val="44C71617"/>
    <w:rsid w:val="46E61AC8"/>
    <w:rsid w:val="495C6DB4"/>
    <w:rsid w:val="4DF662BA"/>
    <w:rsid w:val="61987FF5"/>
    <w:rsid w:val="62C606EF"/>
    <w:rsid w:val="62FE77E7"/>
    <w:rsid w:val="67263EFF"/>
    <w:rsid w:val="69083562"/>
    <w:rsid w:val="69B9725B"/>
    <w:rsid w:val="6C5938CE"/>
    <w:rsid w:val="6DDA0547"/>
    <w:rsid w:val="6DEF7CB4"/>
    <w:rsid w:val="761276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340" w:after="330" w:line="576" w:lineRule="auto"/>
      <w:jc w:val="center"/>
      <w:outlineLvl w:val="0"/>
    </w:pPr>
    <w:rPr>
      <w:rFonts w:eastAsia="黑体"/>
      <w:b/>
      <w:bCs/>
      <w:kern w:val="44"/>
      <w:sz w:val="44"/>
      <w:szCs w:val="44"/>
      <w:lang w:val="zh-CN"/>
    </w:rPr>
  </w:style>
  <w:style w:type="paragraph" w:styleId="3">
    <w:name w:val="heading 2"/>
    <w:basedOn w:val="1"/>
    <w:next w:val="1"/>
    <w:link w:val="22"/>
    <w:semiHidden/>
    <w:unhideWhenUsed/>
    <w:qFormat/>
    <w:uiPriority w:val="9"/>
    <w:pPr>
      <w:keepNext/>
      <w:keepLines/>
      <w:spacing w:before="260" w:after="260" w:line="415" w:lineRule="auto"/>
      <w:outlineLvl w:val="1"/>
    </w:pPr>
    <w:rPr>
      <w:rFonts w:ascii="Arial" w:hAnsi="Arial" w:eastAsia="黑体"/>
      <w:b/>
      <w:bCs/>
      <w:sz w:val="30"/>
      <w:szCs w:val="32"/>
      <w:lang w:val="zh-CN"/>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8"/>
    <w:unhideWhenUsed/>
    <w:qFormat/>
    <w:uiPriority w:val="0"/>
    <w:pPr>
      <w:ind w:firstLine="420"/>
    </w:pPr>
    <w:rPr>
      <w:rFonts w:ascii="Calibri" w:hAnsi="Calibri" w:cs="Calibri" w:eastAsiaTheme="minorEastAsia"/>
      <w:szCs w:val="22"/>
    </w:rPr>
  </w:style>
  <w:style w:type="paragraph" w:styleId="5">
    <w:name w:val="annotation text"/>
    <w:basedOn w:val="1"/>
    <w:link w:val="23"/>
    <w:semiHidden/>
    <w:unhideWhenUsed/>
    <w:qFormat/>
    <w:uiPriority w:val="0"/>
    <w:pPr>
      <w:jc w:val="left"/>
    </w:pPr>
  </w:style>
  <w:style w:type="paragraph" w:styleId="6">
    <w:name w:val="Body Text"/>
    <w:basedOn w:val="1"/>
    <w:link w:val="25"/>
    <w:unhideWhenUsed/>
    <w:qFormat/>
    <w:uiPriority w:val="0"/>
    <w:pPr>
      <w:spacing w:after="120"/>
    </w:pPr>
    <w:rPr>
      <w:szCs w:val="20"/>
    </w:rPr>
  </w:style>
  <w:style w:type="paragraph" w:styleId="7">
    <w:name w:val="Body Text Indent"/>
    <w:basedOn w:val="1"/>
    <w:unhideWhenUsed/>
    <w:qFormat/>
    <w:uiPriority w:val="0"/>
    <w:pPr>
      <w:spacing w:after="120"/>
      <w:ind w:left="420" w:leftChars="200"/>
    </w:pPr>
  </w:style>
  <w:style w:type="paragraph" w:styleId="8">
    <w:name w:val="toc 5"/>
    <w:basedOn w:val="1"/>
    <w:next w:val="1"/>
    <w:semiHidden/>
    <w:unhideWhenUsed/>
    <w:qFormat/>
    <w:uiPriority w:val="39"/>
    <w:pPr>
      <w:ind w:left="1680" w:leftChars="800"/>
    </w:pPr>
  </w:style>
  <w:style w:type="paragraph" w:styleId="9">
    <w:name w:val="Plain Text"/>
    <w:basedOn w:val="1"/>
    <w:link w:val="26"/>
    <w:unhideWhenUsed/>
    <w:qFormat/>
    <w:uiPriority w:val="0"/>
    <w:rPr>
      <w:rFonts w:ascii="宋体" w:hAnsi="Courier New"/>
      <w:szCs w:val="20"/>
    </w:rPr>
  </w:style>
  <w:style w:type="paragraph" w:styleId="10">
    <w:name w:val="Balloon Text"/>
    <w:basedOn w:val="1"/>
    <w:link w:val="27"/>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rPr>
      <w:sz w:val="24"/>
    </w:rPr>
  </w:style>
  <w:style w:type="paragraph" w:styleId="14">
    <w:name w:val="annotation subject"/>
    <w:basedOn w:val="5"/>
    <w:next w:val="5"/>
    <w:link w:val="24"/>
    <w:semiHidden/>
    <w:unhideWhenUsed/>
    <w:qFormat/>
    <w:uiPriority w:val="99"/>
    <w:rPr>
      <w:b/>
      <w:bCs/>
    </w:rPr>
  </w:style>
  <w:style w:type="character" w:styleId="17">
    <w:name w:val="Strong"/>
    <w:basedOn w:val="16"/>
    <w:qFormat/>
    <w:uiPriority w:val="22"/>
    <w:rPr>
      <w:b/>
      <w:bCs/>
    </w:rPr>
  </w:style>
  <w:style w:type="character" w:styleId="18">
    <w:name w:val="annotation reference"/>
    <w:basedOn w:val="16"/>
    <w:semiHidden/>
    <w:unhideWhenUsed/>
    <w:qFormat/>
    <w:uiPriority w:val="99"/>
    <w:rPr>
      <w:sz w:val="21"/>
      <w:szCs w:val="21"/>
    </w:rPr>
  </w:style>
  <w:style w:type="character" w:customStyle="1" w:styleId="19">
    <w:name w:val="页眉 Char"/>
    <w:basedOn w:val="16"/>
    <w:link w:val="12"/>
    <w:qFormat/>
    <w:uiPriority w:val="0"/>
    <w:rPr>
      <w:sz w:val="18"/>
      <w:szCs w:val="18"/>
    </w:rPr>
  </w:style>
  <w:style w:type="character" w:customStyle="1" w:styleId="20">
    <w:name w:val="页脚 Char"/>
    <w:basedOn w:val="16"/>
    <w:link w:val="11"/>
    <w:qFormat/>
    <w:uiPriority w:val="99"/>
    <w:rPr>
      <w:sz w:val="18"/>
      <w:szCs w:val="18"/>
    </w:rPr>
  </w:style>
  <w:style w:type="character" w:customStyle="1" w:styleId="21">
    <w:name w:val="标题 1 Char"/>
    <w:basedOn w:val="16"/>
    <w:link w:val="2"/>
    <w:qFormat/>
    <w:uiPriority w:val="9"/>
    <w:rPr>
      <w:rFonts w:ascii="Times New Roman" w:hAnsi="Times New Roman" w:eastAsia="黑体" w:cs="Times New Roman"/>
      <w:b/>
      <w:bCs/>
      <w:kern w:val="44"/>
      <w:sz w:val="44"/>
      <w:szCs w:val="44"/>
      <w:lang w:val="zh-CN"/>
    </w:rPr>
  </w:style>
  <w:style w:type="character" w:customStyle="1" w:styleId="22">
    <w:name w:val="标题 2 Char"/>
    <w:basedOn w:val="16"/>
    <w:link w:val="3"/>
    <w:semiHidden/>
    <w:qFormat/>
    <w:uiPriority w:val="9"/>
    <w:rPr>
      <w:rFonts w:ascii="Arial" w:hAnsi="Arial" w:eastAsia="黑体" w:cs="Times New Roman"/>
      <w:b/>
      <w:bCs/>
      <w:sz w:val="30"/>
      <w:szCs w:val="32"/>
      <w:lang w:val="zh-CN"/>
    </w:rPr>
  </w:style>
  <w:style w:type="character" w:customStyle="1" w:styleId="23">
    <w:name w:val="批注文字 Char"/>
    <w:basedOn w:val="16"/>
    <w:link w:val="5"/>
    <w:semiHidden/>
    <w:qFormat/>
    <w:uiPriority w:val="99"/>
    <w:rPr>
      <w:rFonts w:ascii="Times New Roman" w:hAnsi="Times New Roman" w:eastAsia="宋体" w:cs="Times New Roman"/>
      <w:szCs w:val="24"/>
    </w:rPr>
  </w:style>
  <w:style w:type="character" w:customStyle="1" w:styleId="24">
    <w:name w:val="批注主题 Char"/>
    <w:basedOn w:val="23"/>
    <w:link w:val="14"/>
    <w:semiHidden/>
    <w:qFormat/>
    <w:uiPriority w:val="99"/>
    <w:rPr>
      <w:b/>
      <w:bCs/>
    </w:rPr>
  </w:style>
  <w:style w:type="character" w:customStyle="1" w:styleId="25">
    <w:name w:val="正文文本 Char"/>
    <w:basedOn w:val="16"/>
    <w:link w:val="6"/>
    <w:qFormat/>
    <w:uiPriority w:val="0"/>
    <w:rPr>
      <w:rFonts w:ascii="Times New Roman" w:hAnsi="Times New Roman" w:eastAsia="宋体" w:cs="Times New Roman"/>
      <w:szCs w:val="20"/>
    </w:rPr>
  </w:style>
  <w:style w:type="character" w:customStyle="1" w:styleId="26">
    <w:name w:val="纯文本 Char"/>
    <w:basedOn w:val="16"/>
    <w:link w:val="9"/>
    <w:qFormat/>
    <w:uiPriority w:val="0"/>
    <w:rPr>
      <w:rFonts w:ascii="宋体" w:hAnsi="Courier New" w:eastAsia="宋体" w:cs="Times New Roman"/>
      <w:szCs w:val="20"/>
    </w:rPr>
  </w:style>
  <w:style w:type="character" w:customStyle="1" w:styleId="27">
    <w:name w:val="批注框文本 Char"/>
    <w:basedOn w:val="16"/>
    <w:link w:val="10"/>
    <w:semiHidden/>
    <w:qFormat/>
    <w:uiPriority w:val="99"/>
    <w:rPr>
      <w:rFonts w:ascii="Times New Roman" w:hAnsi="Times New Roman" w:eastAsia="宋体" w:cs="Times New Roman"/>
      <w:sz w:val="18"/>
      <w:szCs w:val="18"/>
    </w:rPr>
  </w:style>
  <w:style w:type="character" w:customStyle="1" w:styleId="28">
    <w:name w:val="正文缩进 Char"/>
    <w:link w:val="4"/>
    <w:qFormat/>
    <w:locked/>
    <w:uiPriority w:val="0"/>
    <w:rPr>
      <w:rFonts w:ascii="Calibri" w:hAnsi="Calibri" w:cs="Calibri"/>
    </w:rPr>
  </w:style>
  <w:style w:type="paragraph" w:customStyle="1" w:styleId="29">
    <w:name w:val="样式3"/>
    <w:basedOn w:val="9"/>
    <w:qFormat/>
    <w:uiPriority w:val="0"/>
    <w:pPr>
      <w:spacing w:line="0" w:lineRule="atLeast"/>
      <w:outlineLvl w:val="0"/>
    </w:pPr>
    <w:rPr>
      <w:sz w:val="28"/>
    </w:rPr>
  </w:style>
  <w:style w:type="paragraph" w:customStyle="1" w:styleId="30">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31">
    <w:name w:val="p0"/>
    <w:basedOn w:val="1"/>
    <w:qFormat/>
    <w:uiPriority w:val="0"/>
    <w:pPr>
      <w:widowControl/>
    </w:pPr>
    <w:rPr>
      <w:kern w:val="0"/>
      <w:szCs w:val="21"/>
    </w:rPr>
  </w:style>
  <w:style w:type="character" w:customStyle="1" w:styleId="32">
    <w:name w:val="纯文本 Char1"/>
    <w:basedOn w:val="16"/>
    <w:semiHidden/>
    <w:qFormat/>
    <w:uiPriority w:val="99"/>
    <w:rPr>
      <w:rFonts w:hint="eastAsia" w:ascii="宋体" w:hAnsi="Courier New" w:eastAsia="宋体" w:cs="Courier New"/>
      <w:kern w:val="2"/>
      <w:sz w:val="21"/>
      <w:szCs w:val="21"/>
    </w:rPr>
  </w:style>
  <w:style w:type="character" w:customStyle="1" w:styleId="33">
    <w:name w:val="页眉 Char1"/>
    <w:basedOn w:val="16"/>
    <w:semiHidden/>
    <w:qFormat/>
    <w:uiPriority w:val="99"/>
    <w:rPr>
      <w:kern w:val="2"/>
      <w:sz w:val="18"/>
      <w:szCs w:val="18"/>
    </w:rPr>
  </w:style>
  <w:style w:type="character" w:customStyle="1" w:styleId="34">
    <w:name w:val="页脚 Char1"/>
    <w:basedOn w:val="16"/>
    <w:semiHidden/>
    <w:qFormat/>
    <w:uiPriority w:val="99"/>
    <w:rPr>
      <w:kern w:val="2"/>
      <w:sz w:val="18"/>
      <w:szCs w:val="18"/>
    </w:rPr>
  </w:style>
  <w:style w:type="character" w:customStyle="1" w:styleId="35">
    <w:name w:val="正文文本 Char1"/>
    <w:basedOn w:val="16"/>
    <w:semiHidden/>
    <w:qFormat/>
    <w:uiPriority w:val="99"/>
    <w:rPr>
      <w:kern w:val="2"/>
      <w:sz w:val="21"/>
      <w:szCs w:val="24"/>
    </w:rPr>
  </w:style>
  <w:style w:type="character" w:customStyle="1" w:styleId="36">
    <w:name w:val="批注文字 Char1"/>
    <w:semiHidden/>
    <w:qFormat/>
    <w:locked/>
    <w:uiPriority w:val="0"/>
    <w:rPr>
      <w:rFonts w:ascii="Calibri" w:hAnsi="Calibri" w:eastAsia="宋体" w:cs="Times New Roman"/>
    </w:rPr>
  </w:style>
  <w:style w:type="paragraph" w:customStyle="1" w:styleId="37">
    <w:name w:val="msonormal"/>
    <w:next w:val="8"/>
    <w:qFormat/>
    <w:uiPriority w:val="0"/>
    <w:pPr>
      <w:spacing w:before="100" w:beforeAutospacing="1" w:after="100" w:afterAutospacing="1"/>
    </w:pPr>
    <w:rPr>
      <w:rFonts w:ascii="宋体" w:hAnsi="Times New Roman" w:eastAsia="宋体" w:cs="宋体"/>
      <w:sz w:val="24"/>
      <w:szCs w:val="24"/>
      <w:lang w:val="en-US" w:eastAsia="zh-CN" w:bidi="ar-SA"/>
    </w:rPr>
  </w:style>
  <w:style w:type="character" w:customStyle="1" w:styleId="38">
    <w:name w:val="font41"/>
    <w:basedOn w:val="16"/>
    <w:qFormat/>
    <w:uiPriority w:val="0"/>
    <w:rPr>
      <w:rFonts w:hint="eastAsia" w:ascii="宋体" w:hAnsi="宋体" w:eastAsia="宋体" w:cs="宋体"/>
      <w:color w:val="000000"/>
      <w:sz w:val="20"/>
      <w:szCs w:val="20"/>
      <w:u w:val="none"/>
    </w:rPr>
  </w:style>
  <w:style w:type="character" w:customStyle="1" w:styleId="39">
    <w:name w:val="font31"/>
    <w:basedOn w:val="16"/>
    <w:qFormat/>
    <w:uiPriority w:val="0"/>
    <w:rPr>
      <w:rFonts w:hint="default" w:ascii="Times New Roman" w:hAnsi="Times New Roman" w:cs="Times New Roman"/>
      <w:color w:val="000000"/>
      <w:sz w:val="20"/>
      <w:szCs w:val="20"/>
      <w:u w:val="none"/>
    </w:rPr>
  </w:style>
  <w:style w:type="character" w:customStyle="1" w:styleId="40">
    <w:name w:val="font51"/>
    <w:basedOn w:val="16"/>
    <w:qFormat/>
    <w:uiPriority w:val="0"/>
    <w:rPr>
      <w:rFonts w:hint="eastAsia" w:ascii="宋体" w:hAnsi="宋体" w:eastAsia="宋体" w:cs="宋体"/>
      <w:b/>
      <w:bCs/>
      <w:color w:val="000000"/>
      <w:sz w:val="20"/>
      <w:szCs w:val="20"/>
      <w:u w:val="none"/>
    </w:rPr>
  </w:style>
  <w:style w:type="character" w:customStyle="1" w:styleId="41">
    <w:name w:val="font61"/>
    <w:basedOn w:val="16"/>
    <w:qFormat/>
    <w:uiPriority w:val="0"/>
    <w:rPr>
      <w:rFonts w:hint="default" w:ascii="Times New Roman" w:hAnsi="Times New Roman" w:cs="Times New Roman"/>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11961</Words>
  <Characters>13190</Characters>
  <Lines>106</Lines>
  <Paragraphs>29</Paragraphs>
  <TotalTime>35</TotalTime>
  <ScaleCrop>false</ScaleCrop>
  <LinksUpToDate>false</LinksUpToDate>
  <CharactersWithSpaces>14232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2021-04-01T01:20:00Z</dcterms:created>
  <dc:creator>谢聪林</dc:creator>
  <cp:lastModifiedBy>V</cp:lastModifiedBy>
  <cp:lastPrinted>2022-10-18T08:10:00Z</cp:lastPrinted>
  <dcterms:modified xsi:type="dcterms:W3CDTF">2023-09-12T02:00:53Z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EEDBC65C5C5E4523BB71692070E846AF_13</vt:lpwstr>
  </property>
</Properties>
</file>